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E8" w:rsidRDefault="002933E8" w:rsidP="002933E8">
      <w:r>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4728490</wp:posOffset>
                </wp:positionH>
                <wp:positionV relativeFrom="paragraph">
                  <wp:posOffset>-899382</wp:posOffset>
                </wp:positionV>
                <wp:extent cx="1658679" cy="903768"/>
                <wp:effectExtent l="0" t="0" r="17780" b="107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79" cy="903768"/>
                        </a:xfrm>
                        <a:prstGeom prst="rect">
                          <a:avLst/>
                        </a:prstGeom>
                        <a:noFill/>
                        <a:ln w="9525">
                          <a:solidFill>
                            <a:srgbClr val="0066FF"/>
                          </a:solidFill>
                          <a:miter lim="800000"/>
                          <a:headEnd/>
                          <a:tailEnd/>
                        </a:ln>
                      </wps:spPr>
                      <wps:txbx>
                        <w:txbxContent>
                          <w:p w:rsidR="0039414A" w:rsidRPr="00DA6D56" w:rsidRDefault="0039414A" w:rsidP="002933E8">
                            <w:pPr>
                              <w:spacing w:line="360" w:lineRule="auto"/>
                              <w:rPr>
                                <w:color w:val="0000FF"/>
                                <w:sz w:val="20"/>
                              </w:rPr>
                            </w:pPr>
                            <w:r>
                              <w:rPr>
                                <w:color w:val="0000FF"/>
                                <w:sz w:val="20"/>
                              </w:rPr>
                              <w:t>L'emblème de la co</w:t>
                            </w:r>
                            <w:r>
                              <w:rPr>
                                <w:color w:val="0000FF"/>
                                <w:sz w:val="20"/>
                              </w:rPr>
                              <w:t>m</w:t>
                            </w:r>
                            <w:r>
                              <w:rPr>
                                <w:color w:val="0000FF"/>
                                <w:sz w:val="20"/>
                              </w:rPr>
                              <w:t>mune ou du service des eaux peut être placé ici</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2.3pt;margin-top:-70.8pt;width:130.6pt;height:71.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" filled="f" strokecolor="#06f">
                <v:textbox>
                  <w:txbxContent>
                    <w:p w:rsidR="0039414A" w:rsidRPr="00DA6D56" w:rsidRDefault="0039414A" w:rsidP="002933E8">
                      <w:pPr>
                        <w:spacing w:line="360" w:lineRule="auto"/>
                        <w:rPr>
                          <w:color w:val="0000FF"/>
                          <w:sz w:val="20"/>
                        </w:rPr>
                      </w:pPr>
                      <w:r>
                        <w:rPr>
                          <w:color w:val="0000FF"/>
                          <w:sz w:val="20"/>
                        </w:rPr>
                        <w:t>L'emblème de la co</w:t>
                      </w:r>
                      <w:r>
                        <w:rPr>
                          <w:color w:val="0000FF"/>
                          <w:sz w:val="20"/>
                        </w:rPr>
                        <w:t>m</w:t>
                      </w:r>
                      <w:r>
                        <w:rPr>
                          <w:color w:val="0000FF"/>
                          <w:sz w:val="20"/>
                        </w:rPr>
                        <w:t>mune ou du service des eaux peut être placé ici</w:t>
                      </w:r>
                    </w:p>
                  </w:txbxContent>
                </v:textbox>
              </v:shape>
            </w:pict>
          </mc:Fallback>
        </mc:AlternateContent>
      </w:r>
    </w:p>
    <w:p w:rsidR="002933E8" w:rsidRDefault="002933E8" w:rsidP="002933E8"/>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2764"/>
        <w:gridCol w:w="3969"/>
        <w:gridCol w:w="2268"/>
      </w:tblGrid>
      <w:tr w:rsidR="00A760D3" w:rsidTr="002933E8">
        <w:tc>
          <w:tcPr>
            <w:tcW w:w="2764" w:type="dxa"/>
          </w:tcPr>
          <w:p w:rsidR="002933E8" w:rsidRPr="00CA1E4E" w:rsidRDefault="002933E8" w:rsidP="002933E8">
            <w:r w:rsidRPr="00CA1E4E">
              <w:t>Commune d’implantation</w:t>
            </w:r>
            <w:r>
              <w:rPr>
                <w:rFonts w:cs="Arial"/>
              </w:rPr>
              <w:t> </w:t>
            </w:r>
            <w:r w:rsidRPr="00CA1E4E">
              <w:t>:</w:t>
            </w:r>
          </w:p>
        </w:tc>
        <w:tc>
          <w:tcPr>
            <w:tcW w:w="3969" w:type="dxa"/>
          </w:tcPr>
          <w:p w:rsidR="002933E8" w:rsidRPr="00E12ED4" w:rsidRDefault="002933E8" w:rsidP="002933E8">
            <w:pPr>
              <w:rPr>
                <w:color w:val="0070C0"/>
              </w:rPr>
            </w:pPr>
            <w:r w:rsidRPr="008F6AD8">
              <w:rPr>
                <w:color w:val="0000FF"/>
              </w:rPr>
              <w:t>nom de la commune</w:t>
            </w:r>
          </w:p>
        </w:tc>
        <w:tc>
          <w:tcPr>
            <w:tcW w:w="2268" w:type="dxa"/>
          </w:tcPr>
          <w:p w:rsidR="002933E8" w:rsidRPr="001D072A" w:rsidRDefault="002933E8" w:rsidP="002E64AF">
            <w:pPr>
              <w:jc w:val="right"/>
              <w:rPr>
                <w:color w:val="0000FF"/>
              </w:rPr>
            </w:pPr>
            <w:r w:rsidRPr="001D072A">
              <w:t>Version</w:t>
            </w:r>
            <w:r w:rsidRPr="001D072A">
              <w:rPr>
                <w:rFonts w:cs="Arial"/>
              </w:rPr>
              <w:t> </w:t>
            </w:r>
            <w:r w:rsidRPr="001D072A">
              <w:t xml:space="preserve">: </w:t>
            </w:r>
            <w:r w:rsidR="002E64AF">
              <w:t>11</w:t>
            </w:r>
            <w:r w:rsidRPr="001D072A">
              <w:t>.0</w:t>
            </w:r>
            <w:r w:rsidR="002E64AF">
              <w:t>8</w:t>
            </w:r>
            <w:bookmarkStart w:id="0" w:name="_GoBack"/>
            <w:bookmarkEnd w:id="0"/>
            <w:r w:rsidRPr="001D072A">
              <w:t>.2020</w:t>
            </w:r>
          </w:p>
        </w:tc>
      </w:tr>
    </w:tbl>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1063"/>
        <w:gridCol w:w="7938"/>
      </w:tblGrid>
      <w:tr w:rsidR="00A760D3" w:rsidTr="002933E8">
        <w:tc>
          <w:tcPr>
            <w:tcW w:w="1063" w:type="dxa"/>
          </w:tcPr>
          <w:p w:rsidR="002933E8" w:rsidRDefault="002933E8" w:rsidP="002933E8">
            <w:proofErr w:type="spellStart"/>
            <w:r>
              <w:t>GSZ</w:t>
            </w:r>
            <w:proofErr w:type="spellEnd"/>
            <w:r>
              <w:t xml:space="preserve"> n</w:t>
            </w:r>
            <w:r>
              <w:rPr>
                <w:rFonts w:cs="Arial"/>
                <w:vertAlign w:val="superscript"/>
              </w:rPr>
              <w:t>º</w:t>
            </w:r>
            <w:r>
              <w:rPr>
                <w:rFonts w:cs="Arial"/>
              </w:rPr>
              <w:t> </w:t>
            </w:r>
            <w:r w:rsidRPr="00CA1E4E">
              <w:t>:</w:t>
            </w:r>
          </w:p>
        </w:tc>
        <w:tc>
          <w:tcPr>
            <w:tcW w:w="7938" w:type="dxa"/>
          </w:tcPr>
          <w:p w:rsidR="002933E8" w:rsidRPr="00AF1705" w:rsidRDefault="002933E8" w:rsidP="002933E8">
            <w:pPr>
              <w:rPr>
                <w:color w:val="0000FF"/>
              </w:rPr>
            </w:pPr>
            <w:r>
              <w:rPr>
                <w:color w:val="0000FF"/>
              </w:rPr>
              <w:t>9999</w:t>
            </w:r>
          </w:p>
        </w:tc>
      </w:tr>
    </w:tbl>
    <w:p w:rsidR="002933E8" w:rsidRDefault="002933E8" w:rsidP="002933E8"/>
    <w:p w:rsidR="002933E8" w:rsidRDefault="002933E8" w:rsidP="002933E8"/>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9001"/>
      </w:tblGrid>
      <w:tr w:rsidR="00A760D3" w:rsidTr="002933E8">
        <w:tc>
          <w:tcPr>
            <w:tcW w:w="9001" w:type="dxa"/>
          </w:tcPr>
          <w:p w:rsidR="002933E8" w:rsidRDefault="002933E8" w:rsidP="002933E8">
            <w:r w:rsidRPr="005060E4">
              <w:rPr>
                <w:b/>
                <w:sz w:val="28"/>
              </w:rPr>
              <w:t xml:space="preserve">REGLEMENT DES ZONES DE PROTECTION </w:t>
            </w:r>
            <w:r w:rsidRPr="005060E4">
              <w:rPr>
                <w:b/>
                <w:color w:val="0000FF"/>
                <w:sz w:val="28"/>
              </w:rPr>
              <w:t xml:space="preserve">POUR LA SOURCE </w:t>
            </w:r>
            <w:proofErr w:type="spellStart"/>
            <w:r w:rsidRPr="005060E4">
              <w:rPr>
                <w:b/>
                <w:color w:val="0000FF"/>
                <w:sz w:val="28"/>
              </w:rPr>
              <w:t>XY</w:t>
            </w:r>
            <w:proofErr w:type="spellEnd"/>
            <w:r w:rsidRPr="005060E4">
              <w:rPr>
                <w:b/>
                <w:color w:val="0000FF"/>
                <w:sz w:val="28"/>
              </w:rPr>
              <w:t xml:space="preserve"> / LE CAPTAGE D’EAU SOUTERRAINE </w:t>
            </w:r>
            <w:proofErr w:type="spellStart"/>
            <w:r w:rsidRPr="005060E4">
              <w:rPr>
                <w:b/>
                <w:color w:val="0000FF"/>
                <w:sz w:val="28"/>
              </w:rPr>
              <w:t>XY</w:t>
            </w:r>
            <w:proofErr w:type="spellEnd"/>
          </w:p>
        </w:tc>
      </w:tr>
      <w:tr w:rsidR="00A760D3" w:rsidTr="002933E8">
        <w:trPr>
          <w:trHeight w:val="567"/>
        </w:trPr>
        <w:tc>
          <w:tcPr>
            <w:tcW w:w="9001" w:type="dxa"/>
            <w:vAlign w:val="center"/>
          </w:tcPr>
          <w:p w:rsidR="002933E8" w:rsidRPr="00AF1705" w:rsidRDefault="002933E8" w:rsidP="002933E8">
            <w:pPr>
              <w:rPr>
                <w:color w:val="0000FF"/>
                <w:sz w:val="24"/>
                <w:szCs w:val="24"/>
              </w:rPr>
            </w:pPr>
            <w:r w:rsidRPr="003A6CE4">
              <w:rPr>
                <w:color w:val="0000FF"/>
                <w:sz w:val="24"/>
                <w:szCs w:val="24"/>
              </w:rPr>
              <w:t xml:space="preserve">SERVICE </w:t>
            </w:r>
            <w:r>
              <w:rPr>
                <w:color w:val="0000FF"/>
                <w:sz w:val="24"/>
                <w:szCs w:val="24"/>
              </w:rPr>
              <w:t xml:space="preserve">DES EAUX </w:t>
            </w:r>
            <w:r w:rsidRPr="003A6CE4">
              <w:rPr>
                <w:color w:val="0000FF"/>
                <w:sz w:val="24"/>
                <w:szCs w:val="24"/>
              </w:rPr>
              <w:t xml:space="preserve">DE LA COMMUNE </w:t>
            </w:r>
            <w:proofErr w:type="spellStart"/>
            <w:r>
              <w:rPr>
                <w:color w:val="0000FF"/>
                <w:sz w:val="24"/>
                <w:szCs w:val="24"/>
              </w:rPr>
              <w:t>XXXX</w:t>
            </w:r>
            <w:proofErr w:type="spellEnd"/>
          </w:p>
        </w:tc>
      </w:tr>
    </w:tbl>
    <w:p w:rsidR="002933E8" w:rsidRDefault="002933E8" w:rsidP="002933E8"/>
    <w:p w:rsidR="002933E8" w:rsidRPr="000C166A" w:rsidRDefault="002933E8" w:rsidP="002933E8">
      <w:pPr>
        <w:spacing w:line="360" w:lineRule="auto"/>
        <w:rPr>
          <w:color w:val="0000FF"/>
        </w:rPr>
      </w:pPr>
      <w:r>
        <w:rPr>
          <w:color w:val="0000FF"/>
        </w:rPr>
        <w:t>Remplace</w:t>
      </w:r>
      <w:r w:rsidRPr="000C166A">
        <w:rPr>
          <w:color w:val="0000FF"/>
        </w:rPr>
        <w:t xml:space="preserve"> </w:t>
      </w:r>
      <w:r>
        <w:rPr>
          <w:color w:val="0000FF"/>
        </w:rPr>
        <w:t xml:space="preserve">le règlement des zones de protection du </w:t>
      </w:r>
      <w:proofErr w:type="spellStart"/>
      <w:r w:rsidRPr="000C166A">
        <w:rPr>
          <w:color w:val="0000FF"/>
        </w:rPr>
        <w:t>XX.XX.XXXX</w:t>
      </w:r>
      <w:proofErr w:type="spellEnd"/>
      <w:r w:rsidRPr="000C166A">
        <w:rPr>
          <w:color w:val="0000FF"/>
        </w:rPr>
        <w:t xml:space="preserve">, </w:t>
      </w:r>
      <w:r>
        <w:rPr>
          <w:color w:val="0000FF"/>
        </w:rPr>
        <w:t xml:space="preserve">ACE </w:t>
      </w:r>
      <w:r w:rsidRPr="000C166A">
        <w:rPr>
          <w:color w:val="0000FF"/>
        </w:rPr>
        <w:t>N</w:t>
      </w:r>
      <w:r w:rsidRPr="003A6CE4">
        <w:rPr>
          <w:rFonts w:cs="Arial"/>
          <w:color w:val="0000FF"/>
          <w:vertAlign w:val="superscript"/>
        </w:rPr>
        <w:t>º</w:t>
      </w:r>
      <w:r>
        <w:rPr>
          <w:color w:val="0000FF"/>
        </w:rPr>
        <w:t xml:space="preserve"> </w:t>
      </w:r>
      <w:proofErr w:type="spellStart"/>
      <w:r w:rsidRPr="000C166A">
        <w:rPr>
          <w:color w:val="0000FF"/>
        </w:rPr>
        <w:t>XXXX</w:t>
      </w:r>
      <w:proofErr w:type="spellEnd"/>
    </w:p>
    <w:p w:rsidR="002933E8" w:rsidRDefault="002933E8" w:rsidP="002933E8">
      <w:pPr>
        <w:rPr>
          <w:caps/>
        </w:rPr>
      </w:pPr>
    </w:p>
    <w:tbl>
      <w:tblPr>
        <w:tblW w:w="0" w:type="auto"/>
        <w:tblLayout w:type="fixed"/>
        <w:tblCellMar>
          <w:left w:w="70" w:type="dxa"/>
          <w:right w:w="70" w:type="dxa"/>
        </w:tblCellMar>
        <w:tblLook w:val="0000" w:firstRow="0" w:lastRow="0" w:firstColumn="0" w:lastColumn="0" w:noHBand="0" w:noVBand="0"/>
      </w:tblPr>
      <w:tblGrid>
        <w:gridCol w:w="9001"/>
      </w:tblGrid>
      <w:tr w:rsidR="00A760D3" w:rsidTr="002933E8">
        <w:tc>
          <w:tcPr>
            <w:tcW w:w="9001" w:type="dxa"/>
          </w:tcPr>
          <w:p w:rsidR="002933E8" w:rsidRDefault="002933E8" w:rsidP="002933E8">
            <w:r w:rsidRPr="003A6CE4">
              <w:t>avec plan des zones de protection correspondant</w:t>
            </w:r>
          </w:p>
        </w:tc>
      </w:tr>
      <w:tr w:rsidR="00A760D3" w:rsidTr="002933E8">
        <w:tc>
          <w:tcPr>
            <w:tcW w:w="9001" w:type="dxa"/>
            <w:tcBorders>
              <w:bottom w:val="single" w:sz="6" w:space="0" w:color="auto"/>
            </w:tcBorders>
          </w:tcPr>
          <w:p w:rsidR="002933E8" w:rsidRDefault="002933E8" w:rsidP="002933E8">
            <w:pPr>
              <w:rPr>
                <w:caps/>
              </w:rPr>
            </w:pPr>
          </w:p>
        </w:tc>
      </w:tr>
    </w:tbl>
    <w:p w:rsidR="002933E8" w:rsidRDefault="002933E8" w:rsidP="002933E8">
      <w:pPr>
        <w:rPr>
          <w:caps/>
        </w:rPr>
      </w:pPr>
    </w:p>
    <w:p w:rsidR="002933E8" w:rsidRDefault="002933E8" w:rsidP="002933E8">
      <w:pPr>
        <w:rPr>
          <w:caps/>
        </w:rPr>
      </w:pPr>
    </w:p>
    <w:tbl>
      <w:tblPr>
        <w:tblW w:w="0" w:type="auto"/>
        <w:tblLayout w:type="fixed"/>
        <w:tblCellMar>
          <w:left w:w="70" w:type="dxa"/>
          <w:right w:w="70" w:type="dxa"/>
        </w:tblCellMar>
        <w:tblLook w:val="0000" w:firstRow="0" w:lastRow="0" w:firstColumn="0" w:lastColumn="0" w:noHBand="0" w:noVBand="0"/>
      </w:tblPr>
      <w:tblGrid>
        <w:gridCol w:w="5032"/>
        <w:gridCol w:w="567"/>
        <w:gridCol w:w="3402"/>
      </w:tblGrid>
      <w:tr w:rsidR="00A760D3" w:rsidTr="002933E8">
        <w:tc>
          <w:tcPr>
            <w:tcW w:w="5032" w:type="dxa"/>
          </w:tcPr>
          <w:p w:rsidR="002933E8" w:rsidRDefault="002933E8" w:rsidP="002933E8">
            <w:pPr>
              <w:rPr>
                <w:caps/>
              </w:rPr>
            </w:pPr>
            <w:r w:rsidRPr="00DF111E">
              <w:t>Examen préalable conduit par l'</w:t>
            </w:r>
            <w:proofErr w:type="spellStart"/>
            <w:r w:rsidRPr="00DF111E">
              <w:t>OED</w:t>
            </w:r>
            <w:proofErr w:type="spellEnd"/>
          </w:p>
        </w:tc>
        <w:tc>
          <w:tcPr>
            <w:tcW w:w="567" w:type="dxa"/>
          </w:tcPr>
          <w:p w:rsidR="002933E8" w:rsidRDefault="002933E8" w:rsidP="002933E8">
            <w:pPr>
              <w:rPr>
                <w:caps/>
              </w:rPr>
            </w:pPr>
            <w:r>
              <w:t>le</w:t>
            </w:r>
          </w:p>
        </w:tc>
        <w:tc>
          <w:tcPr>
            <w:tcW w:w="3402" w:type="dxa"/>
          </w:tcPr>
          <w:p w:rsidR="002933E8" w:rsidRDefault="002933E8" w:rsidP="002933E8">
            <w:pPr>
              <w:rPr>
                <w:caps/>
              </w:rPr>
            </w:pPr>
          </w:p>
        </w:tc>
      </w:tr>
      <w:tr w:rsidR="00A760D3" w:rsidTr="002933E8">
        <w:tc>
          <w:tcPr>
            <w:tcW w:w="5032" w:type="dxa"/>
          </w:tcPr>
          <w:p w:rsidR="002933E8" w:rsidRDefault="002933E8" w:rsidP="002933E8">
            <w:r>
              <w:t>Informat</w:t>
            </w:r>
            <w:r w:rsidRPr="00CA1E4E">
              <w:t xml:space="preserve">ion </w:t>
            </w:r>
            <w:r>
              <w:t>des</w:t>
            </w:r>
            <w:r w:rsidRPr="00CA1E4E">
              <w:t xml:space="preserve"> propriétaires fonciers</w:t>
            </w:r>
          </w:p>
        </w:tc>
        <w:tc>
          <w:tcPr>
            <w:tcW w:w="567" w:type="dxa"/>
          </w:tcPr>
          <w:p w:rsidR="002933E8" w:rsidRDefault="002933E8" w:rsidP="002933E8">
            <w:r>
              <w:t>le</w:t>
            </w:r>
          </w:p>
        </w:tc>
        <w:tc>
          <w:tcPr>
            <w:tcW w:w="3402" w:type="dxa"/>
          </w:tcPr>
          <w:p w:rsidR="002933E8" w:rsidRDefault="002933E8" w:rsidP="002933E8"/>
        </w:tc>
      </w:tr>
    </w:tbl>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5032"/>
        <w:gridCol w:w="567"/>
        <w:gridCol w:w="3402"/>
      </w:tblGrid>
      <w:tr w:rsidR="00A760D3" w:rsidTr="002933E8">
        <w:tc>
          <w:tcPr>
            <w:tcW w:w="9001" w:type="dxa"/>
            <w:gridSpan w:val="3"/>
          </w:tcPr>
          <w:p w:rsidR="002933E8" w:rsidRPr="00EA191E" w:rsidRDefault="002933E8" w:rsidP="002933E8">
            <w:pPr>
              <w:rPr>
                <w:szCs w:val="22"/>
              </w:rPr>
            </w:pPr>
            <w:r w:rsidRPr="00EA191E">
              <w:rPr>
                <w:b/>
                <w:szCs w:val="22"/>
              </w:rPr>
              <w:t>Publi</w:t>
            </w:r>
            <w:r>
              <w:rPr>
                <w:b/>
                <w:szCs w:val="22"/>
              </w:rPr>
              <w:t>c</w:t>
            </w:r>
            <w:r w:rsidRPr="00EA191E">
              <w:rPr>
                <w:b/>
                <w:szCs w:val="22"/>
              </w:rPr>
              <w:t>ation</w:t>
            </w:r>
          </w:p>
        </w:tc>
      </w:tr>
      <w:tr w:rsidR="00A760D3" w:rsidTr="001D072A">
        <w:tc>
          <w:tcPr>
            <w:tcW w:w="5032" w:type="dxa"/>
          </w:tcPr>
          <w:p w:rsidR="002933E8" w:rsidRDefault="002933E8" w:rsidP="002933E8">
            <w:r>
              <w:t>F</w:t>
            </w:r>
            <w:r w:rsidRPr="00DF111E">
              <w:t>euilles d'avis officielles du Jura bernois</w:t>
            </w:r>
          </w:p>
        </w:tc>
        <w:tc>
          <w:tcPr>
            <w:tcW w:w="567" w:type="dxa"/>
          </w:tcPr>
          <w:p w:rsidR="002933E8" w:rsidRDefault="001D072A" w:rsidP="002933E8">
            <w:r>
              <w:t>du</w:t>
            </w:r>
          </w:p>
        </w:tc>
        <w:tc>
          <w:tcPr>
            <w:tcW w:w="3402" w:type="dxa"/>
          </w:tcPr>
          <w:p w:rsidR="002933E8" w:rsidRDefault="002933E8" w:rsidP="002933E8"/>
        </w:tc>
      </w:tr>
      <w:tr w:rsidR="00A760D3" w:rsidTr="001D072A">
        <w:tc>
          <w:tcPr>
            <w:tcW w:w="5032" w:type="dxa"/>
          </w:tcPr>
          <w:p w:rsidR="002933E8" w:rsidRPr="00DF111E" w:rsidRDefault="002933E8" w:rsidP="002933E8">
            <w:r>
              <w:t>F</w:t>
            </w:r>
            <w:r w:rsidRPr="00DF111E">
              <w:t>euilles d'avis offici</w:t>
            </w:r>
            <w:r>
              <w:t xml:space="preserve">elles du District de </w:t>
            </w:r>
            <w:proofErr w:type="spellStart"/>
            <w:r w:rsidRPr="007214C7">
              <w:rPr>
                <w:color w:val="0000FF"/>
              </w:rPr>
              <w:t>XXXXX</w:t>
            </w:r>
            <w:proofErr w:type="spellEnd"/>
          </w:p>
        </w:tc>
        <w:tc>
          <w:tcPr>
            <w:tcW w:w="567" w:type="dxa"/>
          </w:tcPr>
          <w:p w:rsidR="002933E8" w:rsidRDefault="001D072A" w:rsidP="002933E8">
            <w:r>
              <w:t>du</w:t>
            </w:r>
          </w:p>
        </w:tc>
        <w:tc>
          <w:tcPr>
            <w:tcW w:w="3402" w:type="dxa"/>
          </w:tcPr>
          <w:p w:rsidR="002933E8" w:rsidRDefault="002933E8" w:rsidP="002933E8"/>
        </w:tc>
      </w:tr>
    </w:tbl>
    <w:p w:rsidR="002933E8" w:rsidRDefault="002933E8" w:rsidP="002933E8"/>
    <w:tbl>
      <w:tblPr>
        <w:tblW w:w="9001" w:type="dxa"/>
        <w:tblLayout w:type="fixed"/>
        <w:tblCellMar>
          <w:left w:w="70" w:type="dxa"/>
          <w:right w:w="70" w:type="dxa"/>
        </w:tblCellMar>
        <w:tblLook w:val="0000" w:firstRow="0" w:lastRow="0" w:firstColumn="0" w:lastColumn="0" w:noHBand="0" w:noVBand="0"/>
      </w:tblPr>
      <w:tblGrid>
        <w:gridCol w:w="5032"/>
        <w:gridCol w:w="708"/>
        <w:gridCol w:w="3261"/>
      </w:tblGrid>
      <w:tr w:rsidR="00A760D3" w:rsidTr="002933E8">
        <w:tc>
          <w:tcPr>
            <w:tcW w:w="9001" w:type="dxa"/>
            <w:gridSpan w:val="3"/>
          </w:tcPr>
          <w:p w:rsidR="002933E8" w:rsidRPr="00EA191E" w:rsidRDefault="002933E8" w:rsidP="002933E8">
            <w:pPr>
              <w:rPr>
                <w:szCs w:val="22"/>
              </w:rPr>
            </w:pPr>
            <w:r w:rsidRPr="00DF111E">
              <w:rPr>
                <w:b/>
                <w:szCs w:val="22"/>
              </w:rPr>
              <w:t>Mise à l’enquête publique</w:t>
            </w:r>
          </w:p>
        </w:tc>
      </w:tr>
      <w:tr w:rsidR="00A760D3" w:rsidTr="003278F0">
        <w:tc>
          <w:tcPr>
            <w:tcW w:w="5032" w:type="dxa"/>
          </w:tcPr>
          <w:p w:rsidR="002933E8" w:rsidRDefault="002933E8" w:rsidP="002933E8">
            <w:r w:rsidRPr="00CA1E4E">
              <w:t>Administration communale de</w:t>
            </w:r>
            <w:r>
              <w:t xml:space="preserve"> </w:t>
            </w:r>
            <w:r w:rsidRPr="00DF111E">
              <w:rPr>
                <w:color w:val="0000FF"/>
              </w:rPr>
              <w:t>commune</w:t>
            </w:r>
          </w:p>
        </w:tc>
        <w:tc>
          <w:tcPr>
            <w:tcW w:w="708" w:type="dxa"/>
          </w:tcPr>
          <w:p w:rsidR="002933E8" w:rsidRPr="00DD3000" w:rsidRDefault="002933E8" w:rsidP="002933E8">
            <w:pPr>
              <w:rPr>
                <w:color w:val="000000"/>
              </w:rPr>
            </w:pPr>
            <w:r>
              <w:rPr>
                <w:color w:val="000000"/>
              </w:rPr>
              <w:t>du</w:t>
            </w:r>
            <w:r w:rsidRPr="00DD3000">
              <w:rPr>
                <w:color w:val="000000"/>
              </w:rPr>
              <w:t>/</w:t>
            </w:r>
            <w:r>
              <w:rPr>
                <w:color w:val="000000"/>
              </w:rPr>
              <w:t>au</w:t>
            </w:r>
          </w:p>
        </w:tc>
        <w:tc>
          <w:tcPr>
            <w:tcW w:w="3261" w:type="dxa"/>
          </w:tcPr>
          <w:p w:rsidR="002933E8" w:rsidRDefault="002933E8" w:rsidP="002933E8"/>
        </w:tc>
      </w:tr>
    </w:tbl>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2197"/>
        <w:gridCol w:w="2409"/>
        <w:gridCol w:w="4395"/>
      </w:tblGrid>
      <w:tr w:rsidR="00A760D3" w:rsidTr="002933E8">
        <w:tc>
          <w:tcPr>
            <w:tcW w:w="9001" w:type="dxa"/>
            <w:gridSpan w:val="3"/>
          </w:tcPr>
          <w:p w:rsidR="002933E8" w:rsidRPr="00EA191E" w:rsidRDefault="002933E8" w:rsidP="002933E8">
            <w:pPr>
              <w:rPr>
                <w:szCs w:val="22"/>
              </w:rPr>
            </w:pPr>
            <w:r w:rsidRPr="00DF111E">
              <w:rPr>
                <w:b/>
                <w:szCs w:val="22"/>
              </w:rPr>
              <w:t>Oppositions</w:t>
            </w:r>
          </w:p>
        </w:tc>
      </w:tr>
      <w:tr w:rsidR="00A760D3" w:rsidTr="002933E8">
        <w:tc>
          <w:tcPr>
            <w:tcW w:w="2197" w:type="dxa"/>
          </w:tcPr>
          <w:p w:rsidR="002933E8" w:rsidRDefault="002933E8" w:rsidP="002933E8">
            <w:r>
              <w:t>Traitées</w:t>
            </w:r>
            <w:r>
              <w:rPr>
                <w:rFonts w:cs="Arial"/>
              </w:rPr>
              <w:t> </w:t>
            </w:r>
            <w:r>
              <w:t xml:space="preserve">: </w:t>
            </w:r>
            <w:r w:rsidRPr="0020742B">
              <w:rPr>
                <w:color w:val="0000FF"/>
              </w:rPr>
              <w:t>nombre/-</w:t>
            </w:r>
          </w:p>
        </w:tc>
        <w:tc>
          <w:tcPr>
            <w:tcW w:w="2409" w:type="dxa"/>
          </w:tcPr>
          <w:p w:rsidR="002933E8" w:rsidRDefault="002933E8" w:rsidP="002933E8">
            <w:r>
              <w:t>Non traitées</w:t>
            </w:r>
            <w:r>
              <w:rPr>
                <w:rFonts w:cs="Arial"/>
              </w:rPr>
              <w:t> </w:t>
            </w:r>
            <w:r>
              <w:t xml:space="preserve">: </w:t>
            </w:r>
            <w:r w:rsidRPr="0020742B">
              <w:rPr>
                <w:color w:val="0000FF"/>
              </w:rPr>
              <w:t>nombre/-</w:t>
            </w:r>
          </w:p>
        </w:tc>
        <w:tc>
          <w:tcPr>
            <w:tcW w:w="4395" w:type="dxa"/>
          </w:tcPr>
          <w:p w:rsidR="002933E8" w:rsidRDefault="002933E8" w:rsidP="002933E8">
            <w:r>
              <w:t>Réserves de droits</w:t>
            </w:r>
            <w:r w:rsidR="001D3AFA">
              <w:rPr>
                <w:rFonts w:cs="Arial"/>
              </w:rPr>
              <w:t> </w:t>
            </w:r>
            <w:r>
              <w:t xml:space="preserve">: </w:t>
            </w:r>
            <w:r w:rsidRPr="0020742B">
              <w:rPr>
                <w:color w:val="0000FF"/>
              </w:rPr>
              <w:t>nombre/-</w:t>
            </w:r>
          </w:p>
        </w:tc>
      </w:tr>
    </w:tbl>
    <w:p w:rsidR="002933E8" w:rsidRDefault="002933E8" w:rsidP="002933E8"/>
    <w:p w:rsidR="002933E8" w:rsidRDefault="002933E8" w:rsidP="002933E8"/>
    <w:p w:rsidR="002933E8" w:rsidRDefault="002933E8" w:rsidP="002933E8"/>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4606"/>
        <w:gridCol w:w="4395"/>
      </w:tblGrid>
      <w:tr w:rsidR="00A760D3" w:rsidTr="002933E8">
        <w:tc>
          <w:tcPr>
            <w:tcW w:w="9001" w:type="dxa"/>
            <w:gridSpan w:val="2"/>
          </w:tcPr>
          <w:p w:rsidR="002933E8" w:rsidRDefault="002933E8" w:rsidP="002933E8">
            <w:r>
              <w:rPr>
                <w:b/>
                <w:szCs w:val="22"/>
              </w:rPr>
              <w:t>A</w:t>
            </w:r>
            <w:r w:rsidRPr="0020742B">
              <w:rPr>
                <w:b/>
                <w:szCs w:val="22"/>
              </w:rPr>
              <w:t xml:space="preserve">rrêté par </w:t>
            </w:r>
            <w:r w:rsidRPr="0020742B">
              <w:rPr>
                <w:color w:val="0000FF"/>
                <w:szCs w:val="22"/>
              </w:rPr>
              <w:t>(l'organe compétent du service des eaux</w:t>
            </w:r>
            <w:r>
              <w:rPr>
                <w:color w:val="0000FF"/>
                <w:szCs w:val="22"/>
              </w:rPr>
              <w:t>)</w:t>
            </w:r>
          </w:p>
        </w:tc>
      </w:tr>
      <w:tr w:rsidR="00A760D3" w:rsidTr="002933E8">
        <w:tc>
          <w:tcPr>
            <w:tcW w:w="9001" w:type="dxa"/>
            <w:gridSpan w:val="2"/>
          </w:tcPr>
          <w:p w:rsidR="002933E8" w:rsidRDefault="002933E8" w:rsidP="002933E8"/>
        </w:tc>
      </w:tr>
      <w:tr w:rsidR="00A760D3" w:rsidTr="002933E8">
        <w:tc>
          <w:tcPr>
            <w:tcW w:w="9001" w:type="dxa"/>
            <w:gridSpan w:val="2"/>
          </w:tcPr>
          <w:p w:rsidR="002933E8" w:rsidRDefault="002933E8" w:rsidP="002933E8">
            <w:r w:rsidRPr="0020742B">
              <w:t>Lieu et date</w:t>
            </w:r>
            <w:r>
              <w:rPr>
                <w:rFonts w:cs="Arial"/>
              </w:rPr>
              <w:t> </w:t>
            </w:r>
            <w:r>
              <w:t>:</w:t>
            </w:r>
          </w:p>
        </w:tc>
      </w:tr>
      <w:tr w:rsidR="00A760D3" w:rsidTr="002933E8">
        <w:tc>
          <w:tcPr>
            <w:tcW w:w="4606" w:type="dxa"/>
          </w:tcPr>
          <w:p w:rsidR="002933E8" w:rsidRDefault="002933E8" w:rsidP="002933E8"/>
        </w:tc>
        <w:tc>
          <w:tcPr>
            <w:tcW w:w="4395" w:type="dxa"/>
          </w:tcPr>
          <w:p w:rsidR="002933E8" w:rsidRDefault="002933E8" w:rsidP="002933E8"/>
        </w:tc>
      </w:tr>
      <w:tr w:rsidR="00A760D3" w:rsidTr="002933E8">
        <w:tc>
          <w:tcPr>
            <w:tcW w:w="4606" w:type="dxa"/>
          </w:tcPr>
          <w:p w:rsidR="002933E8" w:rsidRPr="0020742B" w:rsidRDefault="002933E8" w:rsidP="002933E8">
            <w:pPr>
              <w:rPr>
                <w:color w:val="0000FF"/>
              </w:rPr>
            </w:pPr>
            <w:r w:rsidRPr="0020742B">
              <w:rPr>
                <w:color w:val="0000FF"/>
              </w:rPr>
              <w:t>Le président/la présidente</w:t>
            </w:r>
            <w:r w:rsidRPr="0020742B">
              <w:rPr>
                <w:rFonts w:cs="Arial"/>
                <w:color w:val="0000FF"/>
              </w:rPr>
              <w:t> </w:t>
            </w:r>
            <w:r w:rsidRPr="0020742B">
              <w:rPr>
                <w:color w:val="0000FF"/>
              </w:rPr>
              <w:t>:</w:t>
            </w:r>
          </w:p>
        </w:tc>
        <w:tc>
          <w:tcPr>
            <w:tcW w:w="4395" w:type="dxa"/>
          </w:tcPr>
          <w:p w:rsidR="002933E8" w:rsidRPr="0020742B" w:rsidRDefault="002933E8" w:rsidP="002933E8">
            <w:pPr>
              <w:rPr>
                <w:color w:val="0000FF"/>
              </w:rPr>
            </w:pPr>
            <w:r w:rsidRPr="0020742B">
              <w:rPr>
                <w:color w:val="0000FF"/>
              </w:rPr>
              <w:t>Le/la secrétaire</w:t>
            </w:r>
            <w:r w:rsidRPr="0020742B">
              <w:rPr>
                <w:rFonts w:cs="Arial"/>
                <w:color w:val="0000FF"/>
              </w:rPr>
              <w:t> </w:t>
            </w:r>
            <w:r w:rsidRPr="0020742B">
              <w:rPr>
                <w:color w:val="0000FF"/>
              </w:rPr>
              <w:t>:</w:t>
            </w:r>
          </w:p>
        </w:tc>
      </w:tr>
    </w:tbl>
    <w:p w:rsidR="002933E8" w:rsidRDefault="002933E8" w:rsidP="002933E8"/>
    <w:p w:rsidR="002933E8" w:rsidRDefault="002933E8" w:rsidP="002933E8"/>
    <w:p w:rsidR="002933E8" w:rsidRDefault="002933E8" w:rsidP="002933E8"/>
    <w:p w:rsidR="002933E8" w:rsidRDefault="002933E8" w:rsidP="002933E8"/>
    <w:tbl>
      <w:tblPr>
        <w:tblW w:w="0" w:type="auto"/>
        <w:tblLayout w:type="fixed"/>
        <w:tblCellMar>
          <w:left w:w="70" w:type="dxa"/>
          <w:right w:w="70" w:type="dxa"/>
        </w:tblCellMar>
        <w:tblLook w:val="0000" w:firstRow="0" w:lastRow="0" w:firstColumn="0" w:lastColumn="0" w:noHBand="0" w:noVBand="0"/>
      </w:tblPr>
      <w:tblGrid>
        <w:gridCol w:w="4606"/>
        <w:gridCol w:w="4395"/>
      </w:tblGrid>
      <w:tr w:rsidR="00A760D3" w:rsidTr="002933E8">
        <w:tc>
          <w:tcPr>
            <w:tcW w:w="9001" w:type="dxa"/>
            <w:gridSpan w:val="2"/>
          </w:tcPr>
          <w:p w:rsidR="002933E8" w:rsidRDefault="002933E8" w:rsidP="002933E8">
            <w:r>
              <w:rPr>
                <w:b/>
                <w:szCs w:val="22"/>
              </w:rPr>
              <w:t>Approuvé par l'Office des eaux et des déchets du canton de Berne</w:t>
            </w:r>
          </w:p>
        </w:tc>
      </w:tr>
      <w:tr w:rsidR="00A760D3" w:rsidTr="002933E8">
        <w:tc>
          <w:tcPr>
            <w:tcW w:w="9001" w:type="dxa"/>
            <w:gridSpan w:val="2"/>
          </w:tcPr>
          <w:p w:rsidR="002933E8" w:rsidRDefault="002933E8" w:rsidP="002933E8"/>
        </w:tc>
      </w:tr>
      <w:tr w:rsidR="00A760D3" w:rsidTr="002933E8">
        <w:tc>
          <w:tcPr>
            <w:tcW w:w="9001" w:type="dxa"/>
            <w:gridSpan w:val="2"/>
          </w:tcPr>
          <w:p w:rsidR="002933E8" w:rsidRDefault="002933E8" w:rsidP="002933E8">
            <w:r w:rsidRPr="0020742B">
              <w:t>Lieu et date</w:t>
            </w:r>
            <w:r>
              <w:rPr>
                <w:rFonts w:cs="Arial"/>
              </w:rPr>
              <w:t> </w:t>
            </w:r>
            <w:r>
              <w:t>:</w:t>
            </w:r>
          </w:p>
        </w:tc>
      </w:tr>
      <w:tr w:rsidR="00A760D3" w:rsidTr="002933E8">
        <w:tc>
          <w:tcPr>
            <w:tcW w:w="4606" w:type="dxa"/>
          </w:tcPr>
          <w:p w:rsidR="002933E8" w:rsidRDefault="002933E8" w:rsidP="002933E8"/>
        </w:tc>
        <w:tc>
          <w:tcPr>
            <w:tcW w:w="4395" w:type="dxa"/>
          </w:tcPr>
          <w:p w:rsidR="002933E8" w:rsidRDefault="002933E8" w:rsidP="002933E8"/>
        </w:tc>
      </w:tr>
      <w:tr w:rsidR="00A760D3" w:rsidTr="002933E8">
        <w:tc>
          <w:tcPr>
            <w:tcW w:w="4606" w:type="dxa"/>
          </w:tcPr>
          <w:p w:rsidR="002933E8" w:rsidRPr="00645BAC" w:rsidRDefault="002933E8" w:rsidP="002933E8">
            <w:pPr>
              <w:rPr>
                <w:color w:val="0000FF"/>
              </w:rPr>
            </w:pPr>
            <w:r>
              <w:t>Le chef d'office</w:t>
            </w:r>
          </w:p>
        </w:tc>
        <w:tc>
          <w:tcPr>
            <w:tcW w:w="4395" w:type="dxa"/>
          </w:tcPr>
          <w:p w:rsidR="002933E8" w:rsidRPr="00645BAC" w:rsidRDefault="002933E8" w:rsidP="002933E8">
            <w:pPr>
              <w:rPr>
                <w:color w:val="0000FF"/>
              </w:rPr>
            </w:pPr>
          </w:p>
        </w:tc>
      </w:tr>
    </w:tbl>
    <w:p w:rsidR="002933E8" w:rsidRPr="004367B2" w:rsidRDefault="002933E8" w:rsidP="002933E8">
      <w:pPr>
        <w:pStyle w:val="beLauftextStandard"/>
      </w:pPr>
    </w:p>
    <w:p w:rsidR="002933E8" w:rsidRPr="004367B2" w:rsidRDefault="002933E8" w:rsidP="002933E8">
      <w:pPr>
        <w:pStyle w:val="zoawBlindzeile"/>
      </w:pPr>
    </w:p>
    <w:p w:rsidR="002933E8" w:rsidRPr="004367B2" w:rsidRDefault="002933E8" w:rsidP="002933E8">
      <w:pPr>
        <w:pStyle w:val="zoawBlindzeile"/>
        <w:sectPr w:rsidR="002933E8" w:rsidRPr="004367B2" w:rsidSect="002933E8">
          <w:headerReference w:type="default" r:id="rId14"/>
          <w:footerReference w:type="default" r:id="rId15"/>
          <w:type w:val="continuous"/>
          <w:pgSz w:w="11906" w:h="16838"/>
          <w:pgMar w:top="1701" w:right="567" w:bottom="851" w:left="1361" w:header="397" w:footer="454" w:gutter="0"/>
          <w:cols w:space="708"/>
          <w:docGrid w:linePitch="360"/>
        </w:sectPr>
      </w:pPr>
    </w:p>
    <w:p w:rsidR="002933E8" w:rsidRPr="004367B2" w:rsidRDefault="002933E8" w:rsidP="002933E8">
      <w:pPr>
        <w:pStyle w:val="zoawBlindzeile"/>
      </w:pPr>
    </w:p>
    <w:p w:rsidR="002933E8" w:rsidRPr="004367B2" w:rsidRDefault="002933E8" w:rsidP="002933E8">
      <w:pPr>
        <w:pStyle w:val="beLauftextStandard"/>
      </w:pPr>
    </w:p>
    <w:p w:rsidR="002933E8" w:rsidRPr="004367B2" w:rsidRDefault="0039414A" w:rsidP="002933E8">
      <w:pPr>
        <w:pStyle w:val="beLauftextStandard"/>
        <w:tabs>
          <w:tab w:val="left" w:pos="5103"/>
        </w:tabs>
        <w:spacing w:after="6840"/>
        <w:jc w:val="center"/>
      </w:pPr>
      <w:bookmarkStart w:id="1" w:name="SlotTitelseite"/>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33.7pt;height:48.85pt" fillcolor="silver">
            <v:shadow color="#868686"/>
            <v:textpath style="font-family:&quot;Arial Unicode MS&quot;;font-size:16pt;v-text-kern:t" trim="t" fitpath="t" string="REGLEMENT TYPE"/>
          </v:shape>
        </w:pict>
      </w:r>
    </w:p>
    <w:p w:rsidR="002933E8" w:rsidRPr="004367B2" w:rsidRDefault="002933E8" w:rsidP="002933E8">
      <w:pPr>
        <w:pStyle w:val="beLauftextStandard"/>
        <w:tabs>
          <w:tab w:val="left" w:pos="5103"/>
        </w:tabs>
      </w:pPr>
    </w:p>
    <w:bookmarkEnd w:id="1"/>
    <w:p w:rsidR="002933E8" w:rsidRPr="00CA1E4E" w:rsidRDefault="002933E8" w:rsidP="002933E8">
      <w:pPr>
        <w:rPr>
          <w:b/>
          <w:color w:val="0000FF"/>
          <w:szCs w:val="22"/>
        </w:rPr>
      </w:pPr>
      <w:r>
        <w:rPr>
          <w:b/>
          <w:color w:val="0000FF"/>
        </w:rPr>
        <w:t xml:space="preserve">Les passages en bleu sont destinés aux </w:t>
      </w:r>
      <w:r w:rsidRPr="00CA1E4E">
        <w:rPr>
          <w:b/>
          <w:color w:val="0000FF"/>
        </w:rPr>
        <w:t>bureaux mandatés</w:t>
      </w:r>
      <w:r>
        <w:rPr>
          <w:rFonts w:cs="Arial"/>
          <w:b/>
          <w:color w:val="0000FF"/>
          <w:szCs w:val="22"/>
        </w:rPr>
        <w:t> </w:t>
      </w:r>
      <w:r>
        <w:rPr>
          <w:b/>
          <w:color w:val="0000FF"/>
          <w:szCs w:val="22"/>
        </w:rPr>
        <w:t>!</w:t>
      </w:r>
    </w:p>
    <w:p w:rsidR="002933E8" w:rsidRPr="00CA1E4E" w:rsidRDefault="002933E8" w:rsidP="002933E8">
      <w:pPr>
        <w:rPr>
          <w:color w:val="0000FF"/>
          <w:sz w:val="20"/>
        </w:rPr>
      </w:pPr>
    </w:p>
    <w:p w:rsidR="002933E8" w:rsidRPr="00CA1E4E" w:rsidRDefault="002933E8" w:rsidP="002933E8">
      <w:pPr>
        <w:rPr>
          <w:rFonts w:cs="Arial"/>
          <w:color w:val="0000FF"/>
          <w:sz w:val="20"/>
        </w:rPr>
      </w:pPr>
      <w:r w:rsidRPr="00CA1E4E">
        <w:rPr>
          <w:rFonts w:cs="Arial"/>
          <w:color w:val="0000FF"/>
          <w:sz w:val="20"/>
        </w:rPr>
        <w:t xml:space="preserve">Prière d’adapter ou </w:t>
      </w:r>
      <w:r>
        <w:rPr>
          <w:rFonts w:cs="Arial"/>
          <w:color w:val="0000FF"/>
          <w:sz w:val="20"/>
        </w:rPr>
        <w:t>de supprimer</w:t>
      </w:r>
      <w:r w:rsidRPr="00CA1E4E">
        <w:rPr>
          <w:rFonts w:cs="Arial"/>
          <w:color w:val="0000FF"/>
          <w:sz w:val="20"/>
        </w:rPr>
        <w:t xml:space="preserve"> selon le cas.</w:t>
      </w:r>
    </w:p>
    <w:p w:rsidR="002933E8" w:rsidRPr="00CA1E4E" w:rsidRDefault="002933E8" w:rsidP="002933E8">
      <w:pPr>
        <w:rPr>
          <w:rFonts w:cs="Arial"/>
          <w:color w:val="0000FF"/>
          <w:sz w:val="20"/>
        </w:rPr>
      </w:pPr>
    </w:p>
    <w:p w:rsidR="002933E8" w:rsidRPr="00CA1E4E" w:rsidRDefault="002933E8" w:rsidP="002933E8">
      <w:pPr>
        <w:rPr>
          <w:rFonts w:cs="Arial"/>
          <w:color w:val="0000FF"/>
          <w:sz w:val="20"/>
        </w:rPr>
      </w:pPr>
    </w:p>
    <w:p w:rsidR="002933E8" w:rsidRPr="00CA1E4E" w:rsidRDefault="002933E8" w:rsidP="002933E8">
      <w:pPr>
        <w:spacing w:line="360" w:lineRule="auto"/>
        <w:rPr>
          <w:color w:val="0000FF"/>
          <w:szCs w:val="22"/>
        </w:rPr>
      </w:pPr>
    </w:p>
    <w:p w:rsidR="002933E8" w:rsidRPr="00CA1E4E" w:rsidRDefault="002933E8" w:rsidP="002933E8">
      <w:pPr>
        <w:tabs>
          <w:tab w:val="left" w:pos="1134"/>
        </w:tabs>
        <w:ind w:left="1134" w:hanging="1134"/>
        <w:rPr>
          <w:color w:val="0000FF"/>
          <w:sz w:val="20"/>
        </w:rPr>
      </w:pPr>
      <w:r w:rsidRPr="00CA1E4E">
        <w:rPr>
          <w:rFonts w:cs="Arial"/>
          <w:b/>
          <w:color w:val="0000FF"/>
          <w:sz w:val="28"/>
          <w:szCs w:val="28"/>
        </w:rPr>
        <w:t xml:space="preserve">► </w:t>
      </w:r>
      <w:r w:rsidRPr="00CA1E4E">
        <w:rPr>
          <w:color w:val="0000FF"/>
          <w:sz w:val="20"/>
        </w:rPr>
        <w:t xml:space="preserve">Les bureaux sont priés </w:t>
      </w:r>
      <w:r>
        <w:rPr>
          <w:color w:val="0000FF"/>
          <w:sz w:val="20"/>
        </w:rPr>
        <w:t>de supprimer</w:t>
      </w:r>
      <w:r w:rsidRPr="00CA1E4E">
        <w:rPr>
          <w:color w:val="0000FF"/>
          <w:sz w:val="20"/>
        </w:rPr>
        <w:t xml:space="preserve"> cette page dès qu’ils </w:t>
      </w:r>
      <w:r>
        <w:rPr>
          <w:color w:val="0000FF"/>
          <w:sz w:val="20"/>
        </w:rPr>
        <w:t>en auront pris connaissance.</w:t>
      </w:r>
    </w:p>
    <w:p w:rsidR="002933E8" w:rsidRPr="00CA1E4E" w:rsidRDefault="002933E8" w:rsidP="002933E8">
      <w:pPr>
        <w:spacing w:line="360" w:lineRule="auto"/>
        <w:rPr>
          <w:b/>
          <w:sz w:val="32"/>
          <w:szCs w:val="32"/>
        </w:rPr>
      </w:pPr>
      <w:r>
        <w:br w:type="page"/>
      </w:r>
      <w:r w:rsidRPr="00CA1E4E">
        <w:rPr>
          <w:b/>
          <w:sz w:val="32"/>
          <w:szCs w:val="32"/>
        </w:rPr>
        <w:lastRenderedPageBreak/>
        <w:t>TABLE DES MATIERES</w:t>
      </w:r>
    </w:p>
    <w:p w:rsidR="002933E8" w:rsidRPr="00CA1E4E" w:rsidRDefault="002933E8" w:rsidP="002933E8">
      <w:pPr>
        <w:spacing w:line="360" w:lineRule="auto"/>
        <w:rPr>
          <w:szCs w:val="22"/>
        </w:rPr>
      </w:pPr>
    </w:p>
    <w:p w:rsidR="002933E8" w:rsidRPr="00CA1E4E" w:rsidRDefault="002933E8" w:rsidP="002933E8">
      <w:pPr>
        <w:spacing w:line="360" w:lineRule="auto"/>
        <w:rPr>
          <w:szCs w:val="22"/>
        </w:rPr>
      </w:pPr>
      <w:r w:rsidRPr="00CA1E4E">
        <w:rPr>
          <w:szCs w:val="22"/>
        </w:rPr>
        <w:t>Art. 1</w:t>
      </w:r>
      <w:r w:rsidRPr="00CA1E4E">
        <w:rPr>
          <w:szCs w:val="22"/>
        </w:rPr>
        <w:tab/>
      </w:r>
      <w:r w:rsidRPr="00CA1E4E">
        <w:rPr>
          <w:szCs w:val="22"/>
        </w:rPr>
        <w:tab/>
        <w:t>Champ d’application</w:t>
      </w:r>
    </w:p>
    <w:p w:rsidR="002933E8" w:rsidRPr="00CA1E4E" w:rsidRDefault="002933E8" w:rsidP="002933E8">
      <w:pPr>
        <w:spacing w:line="360" w:lineRule="auto"/>
        <w:rPr>
          <w:szCs w:val="22"/>
        </w:rPr>
      </w:pPr>
      <w:r w:rsidRPr="00CA1E4E">
        <w:rPr>
          <w:szCs w:val="22"/>
        </w:rPr>
        <w:t>Art. 2</w:t>
      </w:r>
      <w:r w:rsidRPr="00CA1E4E">
        <w:rPr>
          <w:szCs w:val="22"/>
        </w:rPr>
        <w:tab/>
      </w:r>
      <w:r w:rsidRPr="00CA1E4E">
        <w:rPr>
          <w:szCs w:val="22"/>
        </w:rPr>
        <w:tab/>
      </w:r>
      <w:r>
        <w:rPr>
          <w:szCs w:val="22"/>
        </w:rPr>
        <w:t>Objectif</w:t>
      </w:r>
      <w:r w:rsidRPr="00CA1E4E">
        <w:rPr>
          <w:szCs w:val="22"/>
        </w:rPr>
        <w:t xml:space="preserve"> des zones de protection des eaux souterraines </w:t>
      </w:r>
    </w:p>
    <w:p w:rsidR="002933E8" w:rsidRPr="00CA1E4E" w:rsidRDefault="002933E8" w:rsidP="002933E8">
      <w:pPr>
        <w:spacing w:line="360" w:lineRule="auto"/>
        <w:rPr>
          <w:szCs w:val="22"/>
        </w:rPr>
      </w:pPr>
      <w:r w:rsidRPr="00CA1E4E">
        <w:rPr>
          <w:szCs w:val="22"/>
        </w:rPr>
        <w:t>Art. 3</w:t>
      </w:r>
      <w:r w:rsidRPr="00CA1E4E">
        <w:rPr>
          <w:szCs w:val="22"/>
        </w:rPr>
        <w:tab/>
      </w:r>
      <w:r w:rsidRPr="00CA1E4E">
        <w:rPr>
          <w:szCs w:val="22"/>
        </w:rPr>
        <w:tab/>
        <w:t xml:space="preserve">Dispositions relatives à </w:t>
      </w:r>
      <w:r>
        <w:rPr>
          <w:szCs w:val="22"/>
        </w:rPr>
        <w:t>l'utilisation</w:t>
      </w:r>
      <w:r w:rsidRPr="00CA1E4E">
        <w:rPr>
          <w:szCs w:val="22"/>
        </w:rPr>
        <w:t xml:space="preserve"> </w:t>
      </w:r>
    </w:p>
    <w:p w:rsidR="002933E8" w:rsidRPr="00CA1E4E" w:rsidRDefault="002933E8" w:rsidP="002933E8">
      <w:pPr>
        <w:spacing w:line="360" w:lineRule="auto"/>
        <w:rPr>
          <w:szCs w:val="22"/>
        </w:rPr>
      </w:pPr>
      <w:r w:rsidRPr="00CA1E4E">
        <w:rPr>
          <w:szCs w:val="22"/>
        </w:rPr>
        <w:t>Art. 4</w:t>
      </w:r>
      <w:r w:rsidRPr="00CA1E4E">
        <w:rPr>
          <w:szCs w:val="22"/>
        </w:rPr>
        <w:tab/>
      </w:r>
      <w:r w:rsidRPr="00CA1E4E">
        <w:rPr>
          <w:szCs w:val="22"/>
        </w:rPr>
        <w:tab/>
      </w:r>
      <w:r>
        <w:rPr>
          <w:szCs w:val="22"/>
        </w:rPr>
        <w:t>Constructions</w:t>
      </w:r>
      <w:r w:rsidRPr="00CA1E4E">
        <w:rPr>
          <w:szCs w:val="22"/>
        </w:rPr>
        <w:t xml:space="preserve">, installations et </w:t>
      </w:r>
      <w:r>
        <w:rPr>
          <w:szCs w:val="22"/>
        </w:rPr>
        <w:t xml:space="preserve">utilisations </w:t>
      </w:r>
      <w:r w:rsidRPr="00CA1E4E">
        <w:rPr>
          <w:szCs w:val="22"/>
        </w:rPr>
        <w:t>existant</w:t>
      </w:r>
      <w:r>
        <w:rPr>
          <w:szCs w:val="22"/>
        </w:rPr>
        <w:t>e</w:t>
      </w:r>
      <w:r w:rsidRPr="00CA1E4E">
        <w:rPr>
          <w:szCs w:val="22"/>
        </w:rPr>
        <w:t xml:space="preserve">s </w:t>
      </w:r>
    </w:p>
    <w:p w:rsidR="002933E8" w:rsidRPr="00CA1E4E" w:rsidRDefault="002933E8" w:rsidP="002933E8">
      <w:pPr>
        <w:spacing w:line="360" w:lineRule="auto"/>
        <w:rPr>
          <w:szCs w:val="22"/>
        </w:rPr>
      </w:pPr>
      <w:r w:rsidRPr="00CA1E4E">
        <w:rPr>
          <w:szCs w:val="22"/>
        </w:rPr>
        <w:t>Art. 5</w:t>
      </w:r>
      <w:r w:rsidRPr="00CA1E4E">
        <w:rPr>
          <w:szCs w:val="22"/>
        </w:rPr>
        <w:tab/>
      </w:r>
      <w:r w:rsidRPr="00CA1E4E">
        <w:rPr>
          <w:szCs w:val="22"/>
        </w:rPr>
        <w:tab/>
        <w:t xml:space="preserve">Tâches </w:t>
      </w:r>
      <w:r w:rsidR="007214C7">
        <w:rPr>
          <w:szCs w:val="22"/>
        </w:rPr>
        <w:t>incombant</w:t>
      </w:r>
      <w:r w:rsidRPr="00CA1E4E">
        <w:rPr>
          <w:szCs w:val="22"/>
        </w:rPr>
        <w:t xml:space="preserve"> à la commune </w:t>
      </w:r>
    </w:p>
    <w:p w:rsidR="002933E8" w:rsidRPr="00CA1E4E" w:rsidRDefault="002933E8" w:rsidP="002933E8">
      <w:pPr>
        <w:spacing w:line="360" w:lineRule="auto"/>
        <w:rPr>
          <w:szCs w:val="22"/>
        </w:rPr>
      </w:pPr>
      <w:r w:rsidRPr="00CA1E4E">
        <w:rPr>
          <w:szCs w:val="22"/>
        </w:rPr>
        <w:t>Art. 6</w:t>
      </w:r>
      <w:r w:rsidRPr="00CA1E4E">
        <w:rPr>
          <w:szCs w:val="22"/>
        </w:rPr>
        <w:tab/>
      </w:r>
      <w:r w:rsidRPr="00CA1E4E">
        <w:rPr>
          <w:szCs w:val="22"/>
        </w:rPr>
        <w:tab/>
        <w:t xml:space="preserve">Indemnités </w:t>
      </w:r>
    </w:p>
    <w:p w:rsidR="002933E8" w:rsidRPr="00CA1E4E" w:rsidRDefault="002933E8" w:rsidP="002933E8">
      <w:pPr>
        <w:spacing w:line="360" w:lineRule="auto"/>
        <w:rPr>
          <w:szCs w:val="22"/>
        </w:rPr>
      </w:pPr>
      <w:r w:rsidRPr="00CA1E4E">
        <w:rPr>
          <w:szCs w:val="22"/>
        </w:rPr>
        <w:t>Art. 7</w:t>
      </w:r>
      <w:r w:rsidRPr="00CA1E4E">
        <w:rPr>
          <w:szCs w:val="22"/>
        </w:rPr>
        <w:tab/>
      </w:r>
      <w:r w:rsidRPr="00CA1E4E">
        <w:rPr>
          <w:szCs w:val="22"/>
        </w:rPr>
        <w:tab/>
        <w:t xml:space="preserve">Dispositions pénales </w:t>
      </w:r>
    </w:p>
    <w:p w:rsidR="002933E8" w:rsidRPr="00CA1E4E" w:rsidRDefault="002933E8" w:rsidP="002933E8">
      <w:pPr>
        <w:spacing w:line="360" w:lineRule="auto"/>
        <w:ind w:left="283" w:hanging="283"/>
        <w:rPr>
          <w:szCs w:val="22"/>
        </w:rPr>
      </w:pPr>
      <w:r w:rsidRPr="00CA1E4E">
        <w:rPr>
          <w:szCs w:val="22"/>
        </w:rPr>
        <w:t>Art. 8</w:t>
      </w:r>
      <w:r w:rsidRPr="00CA1E4E">
        <w:rPr>
          <w:szCs w:val="22"/>
        </w:rPr>
        <w:tab/>
      </w:r>
      <w:r w:rsidRPr="00CA1E4E">
        <w:rPr>
          <w:szCs w:val="22"/>
        </w:rPr>
        <w:tab/>
        <w:t xml:space="preserve">Litiges </w:t>
      </w:r>
    </w:p>
    <w:p w:rsidR="002933E8" w:rsidRPr="00CA1E4E" w:rsidRDefault="002933E8" w:rsidP="002933E8">
      <w:pPr>
        <w:spacing w:line="360" w:lineRule="auto"/>
        <w:ind w:left="283" w:hanging="283"/>
        <w:rPr>
          <w:szCs w:val="22"/>
        </w:rPr>
      </w:pPr>
      <w:r w:rsidRPr="00CA1E4E">
        <w:rPr>
          <w:szCs w:val="22"/>
        </w:rPr>
        <w:t>Art. 9</w:t>
      </w:r>
      <w:r w:rsidRPr="00CA1E4E">
        <w:rPr>
          <w:szCs w:val="22"/>
        </w:rPr>
        <w:tab/>
      </w:r>
      <w:r w:rsidRPr="00CA1E4E">
        <w:rPr>
          <w:szCs w:val="22"/>
        </w:rPr>
        <w:tab/>
        <w:t xml:space="preserve">Entrée en vigueur </w:t>
      </w:r>
    </w:p>
    <w:p w:rsidR="002933E8" w:rsidRPr="00CA1E4E" w:rsidRDefault="002933E8" w:rsidP="002933E8">
      <w:pPr>
        <w:spacing w:line="360" w:lineRule="auto"/>
        <w:ind w:left="283" w:hanging="283"/>
        <w:rPr>
          <w:szCs w:val="22"/>
        </w:rPr>
      </w:pPr>
      <w:r w:rsidRPr="00CA1E4E">
        <w:rPr>
          <w:szCs w:val="22"/>
        </w:rPr>
        <w:t>Art. 10</w:t>
      </w:r>
      <w:r w:rsidRPr="00CA1E4E">
        <w:rPr>
          <w:szCs w:val="22"/>
        </w:rPr>
        <w:tab/>
      </w:r>
      <w:r>
        <w:rPr>
          <w:szCs w:val="22"/>
        </w:rPr>
        <w:t>Mise à jour</w:t>
      </w:r>
      <w:r w:rsidRPr="00CA1E4E">
        <w:rPr>
          <w:szCs w:val="22"/>
        </w:rPr>
        <w:t xml:space="preserve"> de</w:t>
      </w:r>
      <w:r>
        <w:rPr>
          <w:szCs w:val="22"/>
        </w:rPr>
        <w:t>s</w:t>
      </w:r>
      <w:r w:rsidRPr="00CA1E4E">
        <w:rPr>
          <w:szCs w:val="22"/>
        </w:rPr>
        <w:t xml:space="preserve"> zone</w:t>
      </w:r>
      <w:r>
        <w:rPr>
          <w:szCs w:val="22"/>
        </w:rPr>
        <w:t>s</w:t>
      </w:r>
      <w:r w:rsidRPr="00CA1E4E">
        <w:rPr>
          <w:szCs w:val="22"/>
        </w:rPr>
        <w:t xml:space="preserve"> de protection </w:t>
      </w:r>
    </w:p>
    <w:p w:rsidR="002933E8" w:rsidRPr="00CA1E4E" w:rsidRDefault="002933E8" w:rsidP="002933E8">
      <w:pPr>
        <w:spacing w:line="360" w:lineRule="auto"/>
        <w:rPr>
          <w:szCs w:val="22"/>
        </w:rPr>
      </w:pPr>
    </w:p>
    <w:p w:rsidR="002933E8" w:rsidRPr="00CA1E4E" w:rsidRDefault="002933E8" w:rsidP="002933E8">
      <w:pPr>
        <w:spacing w:line="360" w:lineRule="auto"/>
        <w:rPr>
          <w:szCs w:val="22"/>
        </w:rPr>
      </w:pPr>
    </w:p>
    <w:p w:rsidR="002933E8" w:rsidRPr="00CA1E4E" w:rsidRDefault="002933E8" w:rsidP="002933E8">
      <w:pPr>
        <w:spacing w:line="360" w:lineRule="auto"/>
        <w:rPr>
          <w:szCs w:val="22"/>
        </w:rPr>
      </w:pPr>
      <w:r w:rsidRPr="00CA1E4E">
        <w:rPr>
          <w:szCs w:val="22"/>
        </w:rPr>
        <w:t>Annexe 1</w:t>
      </w:r>
      <w:r w:rsidR="001D3AFA">
        <w:rPr>
          <w:rFonts w:cs="Arial"/>
          <w:szCs w:val="22"/>
        </w:rPr>
        <w:t> </w:t>
      </w:r>
      <w:r w:rsidRPr="00CA1E4E">
        <w:rPr>
          <w:szCs w:val="22"/>
        </w:rPr>
        <w:t>:</w:t>
      </w:r>
      <w:r w:rsidRPr="00CA1E4E">
        <w:rPr>
          <w:szCs w:val="22"/>
        </w:rPr>
        <w:tab/>
        <w:t xml:space="preserve">Mesures </w:t>
      </w:r>
      <w:r>
        <w:rPr>
          <w:szCs w:val="22"/>
        </w:rPr>
        <w:t>concernant les constructions,</w:t>
      </w:r>
      <w:r w:rsidRPr="00CA1E4E">
        <w:rPr>
          <w:szCs w:val="22"/>
        </w:rPr>
        <w:t xml:space="preserve"> installations et </w:t>
      </w:r>
      <w:r>
        <w:rPr>
          <w:szCs w:val="22"/>
        </w:rPr>
        <w:t xml:space="preserve">utilisations </w:t>
      </w:r>
      <w:r w:rsidRPr="00CA1E4E">
        <w:rPr>
          <w:szCs w:val="22"/>
        </w:rPr>
        <w:t>existant</w:t>
      </w:r>
      <w:r>
        <w:rPr>
          <w:szCs w:val="22"/>
        </w:rPr>
        <w:t>e</w:t>
      </w:r>
      <w:r w:rsidRPr="00CA1E4E">
        <w:rPr>
          <w:szCs w:val="22"/>
        </w:rPr>
        <w:t>s</w:t>
      </w:r>
    </w:p>
    <w:p w:rsidR="002933E8" w:rsidRPr="00CA1E4E" w:rsidRDefault="002933E8" w:rsidP="002933E8">
      <w:pPr>
        <w:spacing w:line="360" w:lineRule="auto"/>
        <w:rPr>
          <w:szCs w:val="22"/>
        </w:rPr>
      </w:pPr>
      <w:r w:rsidRPr="00CA1E4E">
        <w:rPr>
          <w:szCs w:val="22"/>
        </w:rPr>
        <w:t>Annexe 2</w:t>
      </w:r>
      <w:r w:rsidR="001D3AFA">
        <w:rPr>
          <w:rFonts w:cs="Arial"/>
          <w:szCs w:val="22"/>
        </w:rPr>
        <w:t> </w:t>
      </w:r>
      <w:r w:rsidRPr="00CA1E4E">
        <w:rPr>
          <w:szCs w:val="22"/>
        </w:rPr>
        <w:t>:</w:t>
      </w:r>
      <w:r>
        <w:rPr>
          <w:szCs w:val="22"/>
        </w:rPr>
        <w:t xml:space="preserve"> </w:t>
      </w:r>
      <w:r>
        <w:rPr>
          <w:szCs w:val="22"/>
        </w:rPr>
        <w:tab/>
        <w:t xml:space="preserve">Tâches </w:t>
      </w:r>
      <w:r w:rsidR="00AF680A">
        <w:rPr>
          <w:szCs w:val="22"/>
        </w:rPr>
        <w:t>incombant</w:t>
      </w:r>
      <w:r>
        <w:rPr>
          <w:szCs w:val="22"/>
        </w:rPr>
        <w:t xml:space="preserve"> aux services des e</w:t>
      </w:r>
      <w:r w:rsidRPr="00CA1E4E">
        <w:rPr>
          <w:szCs w:val="22"/>
        </w:rPr>
        <w:t>au</w:t>
      </w:r>
      <w:r>
        <w:rPr>
          <w:szCs w:val="22"/>
        </w:rPr>
        <w:t>x</w:t>
      </w:r>
      <w:r w:rsidRPr="00CA1E4E">
        <w:rPr>
          <w:szCs w:val="22"/>
        </w:rPr>
        <w:t xml:space="preserve"> </w:t>
      </w:r>
    </w:p>
    <w:p w:rsidR="002933E8" w:rsidRPr="00CA1E4E" w:rsidRDefault="002933E8" w:rsidP="002933E8">
      <w:pPr>
        <w:spacing w:line="360" w:lineRule="auto"/>
        <w:rPr>
          <w:szCs w:val="22"/>
        </w:rPr>
      </w:pPr>
      <w:r w:rsidRPr="00CA1E4E">
        <w:rPr>
          <w:szCs w:val="22"/>
        </w:rPr>
        <w:t>Annexe 3</w:t>
      </w:r>
      <w:r w:rsidR="001D3AFA">
        <w:rPr>
          <w:rFonts w:cs="Arial"/>
          <w:szCs w:val="22"/>
        </w:rPr>
        <w:t> </w:t>
      </w:r>
      <w:r w:rsidRPr="00CA1E4E">
        <w:rPr>
          <w:szCs w:val="22"/>
        </w:rPr>
        <w:t xml:space="preserve">: </w:t>
      </w:r>
      <w:r w:rsidRPr="00CA1E4E">
        <w:rPr>
          <w:szCs w:val="22"/>
        </w:rPr>
        <w:tab/>
      </w:r>
      <w:r w:rsidR="007214C7">
        <w:rPr>
          <w:szCs w:val="22"/>
        </w:rPr>
        <w:t>Restrictions d'utilisation</w:t>
      </w:r>
    </w:p>
    <w:p w:rsidR="002933E8" w:rsidRDefault="002933E8" w:rsidP="002933E8">
      <w:pPr>
        <w:spacing w:line="360" w:lineRule="auto"/>
        <w:ind w:left="1134" w:hanging="1134"/>
        <w:rPr>
          <w:szCs w:val="22"/>
        </w:rPr>
      </w:pPr>
      <w:r w:rsidRPr="00CA1E4E">
        <w:rPr>
          <w:szCs w:val="22"/>
        </w:rPr>
        <w:t>Annexe 4</w:t>
      </w:r>
      <w:r w:rsidR="001D3AFA">
        <w:rPr>
          <w:rFonts w:cs="Arial"/>
          <w:szCs w:val="22"/>
        </w:rPr>
        <w:t> </w:t>
      </w:r>
      <w:r w:rsidRPr="00CA1E4E">
        <w:rPr>
          <w:szCs w:val="22"/>
        </w:rPr>
        <w:t>:</w:t>
      </w:r>
      <w:r w:rsidRPr="00CA1E4E">
        <w:rPr>
          <w:szCs w:val="22"/>
        </w:rPr>
        <w:tab/>
        <w:t xml:space="preserve">Produits phytosanitaires proscrits </w:t>
      </w:r>
    </w:p>
    <w:p w:rsidR="002933E8" w:rsidRDefault="002933E8" w:rsidP="002933E8">
      <w:pPr>
        <w:spacing w:line="360" w:lineRule="auto"/>
        <w:ind w:left="1134" w:hanging="1134"/>
        <w:rPr>
          <w:szCs w:val="22"/>
        </w:rPr>
      </w:pPr>
      <w:r w:rsidRPr="00CA1E4E">
        <w:rPr>
          <w:szCs w:val="22"/>
        </w:rPr>
        <w:t>Annexe 5</w:t>
      </w:r>
      <w:r w:rsidR="001D3AFA">
        <w:rPr>
          <w:rFonts w:cs="Arial"/>
          <w:szCs w:val="22"/>
        </w:rPr>
        <w:t> </w:t>
      </w:r>
      <w:r w:rsidRPr="00CA1E4E">
        <w:rPr>
          <w:szCs w:val="22"/>
        </w:rPr>
        <w:t>:</w:t>
      </w:r>
      <w:r w:rsidRPr="00CA1E4E">
        <w:rPr>
          <w:szCs w:val="22"/>
        </w:rPr>
        <w:tab/>
      </w:r>
      <w:r w:rsidR="007214C7">
        <w:rPr>
          <w:szCs w:val="22"/>
        </w:rPr>
        <w:t>Principales b</w:t>
      </w:r>
      <w:r w:rsidRPr="00CA1E4E">
        <w:rPr>
          <w:szCs w:val="22"/>
        </w:rPr>
        <w:t>ases légales</w:t>
      </w:r>
    </w:p>
    <w:p w:rsidR="002933E8" w:rsidRDefault="002933E8">
      <w:pPr>
        <w:spacing w:line="240" w:lineRule="auto"/>
        <w:rPr>
          <w:szCs w:val="22"/>
        </w:rPr>
      </w:pPr>
      <w:r>
        <w:rPr>
          <w:szCs w:val="22"/>
        </w:rPr>
        <w:br w:type="page"/>
      </w:r>
    </w:p>
    <w:p w:rsidR="002933E8" w:rsidRDefault="002933E8" w:rsidP="002933E8">
      <w:pPr>
        <w:rPr>
          <w:b/>
          <w:sz w:val="32"/>
          <w:szCs w:val="32"/>
        </w:rPr>
      </w:pPr>
      <w:r w:rsidRPr="00CA1E4E">
        <w:rPr>
          <w:b/>
          <w:sz w:val="32"/>
          <w:szCs w:val="32"/>
        </w:rPr>
        <w:lastRenderedPageBreak/>
        <w:t xml:space="preserve">Règlement des zones de protection </w:t>
      </w:r>
      <w:r>
        <w:rPr>
          <w:b/>
          <w:sz w:val="32"/>
          <w:szCs w:val="32"/>
        </w:rPr>
        <w:t>pour</w:t>
      </w:r>
      <w:r w:rsidRPr="00CA1E4E">
        <w:rPr>
          <w:b/>
          <w:sz w:val="32"/>
          <w:szCs w:val="32"/>
        </w:rPr>
        <w:t xml:space="preserve"> </w:t>
      </w:r>
      <w:r>
        <w:rPr>
          <w:b/>
          <w:color w:val="0000FF"/>
          <w:sz w:val="32"/>
          <w:szCs w:val="32"/>
        </w:rPr>
        <w:t xml:space="preserve">la source </w:t>
      </w:r>
      <w:proofErr w:type="spellStart"/>
      <w:r>
        <w:rPr>
          <w:b/>
          <w:color w:val="0000FF"/>
          <w:sz w:val="32"/>
          <w:szCs w:val="32"/>
        </w:rPr>
        <w:t>XY</w:t>
      </w:r>
      <w:proofErr w:type="spellEnd"/>
      <w:r>
        <w:rPr>
          <w:b/>
          <w:color w:val="0000FF"/>
          <w:sz w:val="32"/>
          <w:szCs w:val="32"/>
        </w:rPr>
        <w:t xml:space="preserve"> / le</w:t>
      </w:r>
      <w:r w:rsidRPr="00CA1E4E">
        <w:rPr>
          <w:b/>
          <w:color w:val="0000FF"/>
          <w:sz w:val="32"/>
          <w:szCs w:val="32"/>
        </w:rPr>
        <w:t xml:space="preserve"> ca</w:t>
      </w:r>
      <w:r w:rsidRPr="00CA1E4E">
        <w:rPr>
          <w:b/>
          <w:color w:val="0000FF"/>
          <w:sz w:val="32"/>
          <w:szCs w:val="32"/>
        </w:rPr>
        <w:t>p</w:t>
      </w:r>
      <w:r>
        <w:rPr>
          <w:b/>
          <w:color w:val="0000FF"/>
          <w:sz w:val="32"/>
          <w:szCs w:val="32"/>
        </w:rPr>
        <w:t>tage d’eau</w:t>
      </w:r>
      <w:r w:rsidRPr="00CA1E4E">
        <w:rPr>
          <w:b/>
          <w:color w:val="0000FF"/>
          <w:sz w:val="32"/>
          <w:szCs w:val="32"/>
        </w:rPr>
        <w:t xml:space="preserve"> souterraine </w:t>
      </w:r>
      <w:proofErr w:type="spellStart"/>
      <w:r>
        <w:rPr>
          <w:b/>
          <w:color w:val="0000FF"/>
          <w:sz w:val="32"/>
          <w:szCs w:val="32"/>
        </w:rPr>
        <w:t>XY</w:t>
      </w:r>
      <w:proofErr w:type="spellEnd"/>
      <w:r w:rsidRPr="00CA1E4E">
        <w:rPr>
          <w:sz w:val="32"/>
          <w:szCs w:val="32"/>
        </w:rPr>
        <w:t xml:space="preserve"> </w:t>
      </w:r>
      <w:r w:rsidRPr="00CA1E4E">
        <w:rPr>
          <w:b/>
          <w:sz w:val="32"/>
          <w:szCs w:val="32"/>
        </w:rPr>
        <w:t>d</w:t>
      </w:r>
      <w:r>
        <w:rPr>
          <w:b/>
          <w:sz w:val="32"/>
          <w:szCs w:val="32"/>
        </w:rPr>
        <w:t>u</w:t>
      </w:r>
      <w:r w:rsidRPr="00CA1E4E">
        <w:rPr>
          <w:b/>
          <w:sz w:val="32"/>
          <w:szCs w:val="32"/>
        </w:rPr>
        <w:t xml:space="preserve"> service </w:t>
      </w:r>
      <w:r>
        <w:rPr>
          <w:b/>
          <w:sz w:val="32"/>
          <w:szCs w:val="32"/>
        </w:rPr>
        <w:t xml:space="preserve">des eaux </w:t>
      </w:r>
      <w:r w:rsidRPr="00CA1E4E">
        <w:rPr>
          <w:b/>
          <w:sz w:val="32"/>
          <w:szCs w:val="32"/>
        </w:rPr>
        <w:t xml:space="preserve">de </w:t>
      </w:r>
      <w:r w:rsidRPr="00A5292C">
        <w:rPr>
          <w:b/>
          <w:color w:val="0000FF"/>
          <w:sz w:val="32"/>
          <w:szCs w:val="32"/>
        </w:rPr>
        <w:t xml:space="preserve">la commune </w:t>
      </w:r>
      <w:proofErr w:type="spellStart"/>
      <w:r>
        <w:rPr>
          <w:b/>
          <w:color w:val="0000FF"/>
          <w:sz w:val="32"/>
          <w:szCs w:val="32"/>
        </w:rPr>
        <w:t>XXXX</w:t>
      </w:r>
      <w:proofErr w:type="spellEnd"/>
      <w:r>
        <w:rPr>
          <w:b/>
          <w:sz w:val="32"/>
          <w:szCs w:val="32"/>
        </w:rPr>
        <w:t xml:space="preserve"> </w:t>
      </w:r>
    </w:p>
    <w:p w:rsidR="002933E8" w:rsidRPr="00CA1E4E" w:rsidRDefault="002933E8" w:rsidP="002933E8">
      <w:pPr>
        <w:spacing w:line="360" w:lineRule="auto"/>
        <w:rPr>
          <w:szCs w:val="22"/>
        </w:rPr>
      </w:pPr>
    </w:p>
    <w:p w:rsidR="002933E8" w:rsidRPr="00CA1E4E" w:rsidRDefault="002933E8" w:rsidP="002933E8">
      <w:pPr>
        <w:spacing w:line="360" w:lineRule="auto"/>
        <w:rPr>
          <w:b/>
          <w:sz w:val="28"/>
        </w:rPr>
      </w:pPr>
      <w:r w:rsidRPr="00CA1E4E">
        <w:rPr>
          <w:szCs w:val="22"/>
        </w:rPr>
        <w:t>Se fondant sur l’article 20 de la loi fédérale sur la protection des eaux du 24 janvier 1991 (</w:t>
      </w:r>
      <w:proofErr w:type="spellStart"/>
      <w:r w:rsidRPr="00CA1E4E">
        <w:rPr>
          <w:szCs w:val="22"/>
        </w:rPr>
        <w:t>LEaux</w:t>
      </w:r>
      <w:proofErr w:type="spellEnd"/>
      <w:r w:rsidRPr="00CA1E4E">
        <w:rPr>
          <w:szCs w:val="22"/>
        </w:rPr>
        <w:t>), sur l’article 29 de l’ordonnance fédérale sur la protection des eaux du 28 octobre 1998 (</w:t>
      </w:r>
      <w:proofErr w:type="spellStart"/>
      <w:r w:rsidRPr="00CA1E4E">
        <w:rPr>
          <w:szCs w:val="22"/>
        </w:rPr>
        <w:t>OEaux</w:t>
      </w:r>
      <w:proofErr w:type="spellEnd"/>
      <w:r w:rsidRPr="00CA1E4E">
        <w:rPr>
          <w:szCs w:val="22"/>
        </w:rPr>
        <w:t>), ainsi que sur les articles 20 et 22 de la loi cantonale sur l’alimentation en eau du 11 novembre 1996 (</w:t>
      </w:r>
      <w:proofErr w:type="spellStart"/>
      <w:r w:rsidRPr="00CA1E4E">
        <w:rPr>
          <w:szCs w:val="22"/>
        </w:rPr>
        <w:t>LAEE</w:t>
      </w:r>
      <w:proofErr w:type="spellEnd"/>
      <w:r w:rsidRPr="00CA1E4E">
        <w:rPr>
          <w:szCs w:val="22"/>
        </w:rPr>
        <w:t>), le service</w:t>
      </w:r>
      <w:r>
        <w:rPr>
          <w:szCs w:val="22"/>
        </w:rPr>
        <w:t xml:space="preserve"> des eaux</w:t>
      </w:r>
      <w:r w:rsidRPr="00CA1E4E">
        <w:rPr>
          <w:szCs w:val="22"/>
        </w:rPr>
        <w:t xml:space="preserve"> </w:t>
      </w:r>
      <w:proofErr w:type="spellStart"/>
      <w:r w:rsidRPr="00CA1E4E">
        <w:rPr>
          <w:color w:val="0000FF"/>
          <w:szCs w:val="22"/>
        </w:rPr>
        <w:t>xy</w:t>
      </w:r>
      <w:proofErr w:type="spellEnd"/>
      <w:r w:rsidRPr="00CA1E4E">
        <w:rPr>
          <w:szCs w:val="22"/>
        </w:rPr>
        <w:t xml:space="preserve"> </w:t>
      </w:r>
      <w:r>
        <w:rPr>
          <w:szCs w:val="22"/>
        </w:rPr>
        <w:t>arrête</w:t>
      </w:r>
      <w:r w:rsidRPr="00CA1E4E">
        <w:rPr>
          <w:szCs w:val="22"/>
        </w:rPr>
        <w:t xml:space="preserve"> le règlement ci-</w:t>
      </w:r>
      <w:r>
        <w:rPr>
          <w:szCs w:val="22"/>
        </w:rPr>
        <w:t>dessous</w:t>
      </w:r>
      <w:r>
        <w:rPr>
          <w:rFonts w:cs="Arial"/>
          <w:szCs w:val="22"/>
        </w:rPr>
        <w:t> </w:t>
      </w:r>
      <w:r>
        <w:rPr>
          <w:szCs w:val="22"/>
        </w:rPr>
        <w:t>.</w:t>
      </w:r>
    </w:p>
    <w:p w:rsidR="002933E8" w:rsidRDefault="002933E8" w:rsidP="002933E8">
      <w:pPr>
        <w:spacing w:line="360" w:lineRule="auto"/>
        <w:rPr>
          <w:b/>
          <w:sz w:val="24"/>
          <w:szCs w:val="24"/>
        </w:rPr>
      </w:pPr>
    </w:p>
    <w:p w:rsidR="002933E8" w:rsidRPr="00CA1E4E" w:rsidRDefault="002933E8" w:rsidP="002933E8">
      <w:pPr>
        <w:spacing w:line="360" w:lineRule="auto"/>
        <w:rPr>
          <w:b/>
          <w:sz w:val="24"/>
          <w:szCs w:val="24"/>
        </w:rPr>
      </w:pPr>
      <w:r w:rsidRPr="00CA1E4E">
        <w:rPr>
          <w:b/>
          <w:sz w:val="24"/>
          <w:szCs w:val="24"/>
        </w:rPr>
        <w:t>Art. 1</w:t>
      </w:r>
      <w:r w:rsidRPr="00CA1E4E">
        <w:rPr>
          <w:b/>
          <w:sz w:val="24"/>
          <w:szCs w:val="24"/>
        </w:rPr>
        <w:tab/>
        <w:t xml:space="preserve">Champ d’application </w:t>
      </w:r>
    </w:p>
    <w:p w:rsidR="002933E8" w:rsidRPr="00CA1E4E" w:rsidRDefault="002933E8" w:rsidP="002933E8">
      <w:pPr>
        <w:spacing w:line="360" w:lineRule="auto"/>
        <w:rPr>
          <w:szCs w:val="22"/>
        </w:rPr>
      </w:pPr>
      <w:r w:rsidRPr="00CA1E4E">
        <w:rPr>
          <w:szCs w:val="22"/>
        </w:rPr>
        <w:t>Le présent règlement s’applique aux zones</w:t>
      </w:r>
      <w:r>
        <w:rPr>
          <w:szCs w:val="22"/>
        </w:rPr>
        <w:t xml:space="preserve"> de protection</w:t>
      </w:r>
      <w:r w:rsidRPr="00CA1E4E">
        <w:rPr>
          <w:szCs w:val="22"/>
        </w:rPr>
        <w:t xml:space="preserve"> délimitées sur le plan</w:t>
      </w:r>
      <w:r>
        <w:rPr>
          <w:szCs w:val="22"/>
        </w:rPr>
        <w:t xml:space="preserve"> </w:t>
      </w:r>
      <w:r w:rsidRPr="00BC7E2C">
        <w:rPr>
          <w:color w:val="0000FF"/>
          <w:szCs w:val="22"/>
        </w:rPr>
        <w:t>1:9'999</w:t>
      </w:r>
      <w:r w:rsidRPr="00CA1E4E">
        <w:rPr>
          <w:szCs w:val="22"/>
        </w:rPr>
        <w:t xml:space="preserve"> </w:t>
      </w:r>
      <w:r w:rsidR="007214C7">
        <w:rPr>
          <w:szCs w:val="22"/>
        </w:rPr>
        <w:t>associé</w:t>
      </w:r>
      <w:r w:rsidRPr="00CA1E4E">
        <w:rPr>
          <w:szCs w:val="22"/>
        </w:rPr>
        <w:t>.</w:t>
      </w:r>
    </w:p>
    <w:p w:rsidR="002933E8" w:rsidRPr="00CA1E4E" w:rsidRDefault="002933E8" w:rsidP="002933E8">
      <w:pPr>
        <w:spacing w:line="360" w:lineRule="auto"/>
        <w:rPr>
          <w:szCs w:val="22"/>
        </w:rPr>
      </w:pPr>
    </w:p>
    <w:p w:rsidR="002933E8" w:rsidRPr="00CA1E4E" w:rsidRDefault="002933E8" w:rsidP="002933E8">
      <w:pPr>
        <w:spacing w:line="360" w:lineRule="auto"/>
        <w:rPr>
          <w:b/>
          <w:sz w:val="24"/>
          <w:szCs w:val="24"/>
        </w:rPr>
      </w:pPr>
      <w:r w:rsidRPr="00CA1E4E">
        <w:rPr>
          <w:b/>
          <w:sz w:val="24"/>
          <w:szCs w:val="24"/>
        </w:rPr>
        <w:t>Art. 2</w:t>
      </w:r>
      <w:r w:rsidRPr="00CA1E4E">
        <w:rPr>
          <w:b/>
          <w:sz w:val="24"/>
          <w:szCs w:val="24"/>
        </w:rPr>
        <w:tab/>
      </w:r>
      <w:r>
        <w:rPr>
          <w:b/>
          <w:sz w:val="24"/>
          <w:szCs w:val="24"/>
        </w:rPr>
        <w:t>Objectif</w:t>
      </w:r>
      <w:r w:rsidRPr="00CA1E4E">
        <w:rPr>
          <w:b/>
          <w:sz w:val="24"/>
          <w:szCs w:val="24"/>
        </w:rPr>
        <w:t xml:space="preserve"> des zones de protection des eaux souterraines </w:t>
      </w:r>
    </w:p>
    <w:p w:rsidR="002933E8" w:rsidRPr="00CA1E4E" w:rsidRDefault="002933E8" w:rsidP="002933E8">
      <w:pPr>
        <w:spacing w:line="360" w:lineRule="auto"/>
        <w:rPr>
          <w:szCs w:val="22"/>
        </w:rPr>
      </w:pPr>
      <w:r w:rsidRPr="004A6A2D">
        <w:rPr>
          <w:szCs w:val="22"/>
        </w:rPr>
        <w:t>Les zones de protection des eaux souterraines visent à protéger les captages et les</w:t>
      </w:r>
      <w:r>
        <w:rPr>
          <w:szCs w:val="22"/>
        </w:rPr>
        <w:t xml:space="preserve"> </w:t>
      </w:r>
      <w:r w:rsidRPr="004A6A2D">
        <w:rPr>
          <w:szCs w:val="22"/>
        </w:rPr>
        <w:t>eaux souterraines juste avant leur utilisation com</w:t>
      </w:r>
      <w:r>
        <w:rPr>
          <w:szCs w:val="22"/>
        </w:rPr>
        <w:t>me eau potable. Elles sont déli</w:t>
      </w:r>
      <w:r w:rsidRPr="004A6A2D">
        <w:rPr>
          <w:szCs w:val="22"/>
        </w:rPr>
        <w:t xml:space="preserve">mitées autour des </w:t>
      </w:r>
      <w:r>
        <w:rPr>
          <w:szCs w:val="22"/>
        </w:rPr>
        <w:t>captages d'eau soute</w:t>
      </w:r>
      <w:r>
        <w:rPr>
          <w:szCs w:val="22"/>
        </w:rPr>
        <w:t>r</w:t>
      </w:r>
      <w:r>
        <w:rPr>
          <w:szCs w:val="22"/>
        </w:rPr>
        <w:t>raine et des sources</w:t>
      </w:r>
      <w:r w:rsidRPr="004A6A2D">
        <w:rPr>
          <w:szCs w:val="22"/>
        </w:rPr>
        <w:t xml:space="preserve"> d’intérêt pu</w:t>
      </w:r>
      <w:r>
        <w:rPr>
          <w:szCs w:val="22"/>
        </w:rPr>
        <w:t xml:space="preserve">blic. </w:t>
      </w:r>
      <w:r w:rsidRPr="00CA1E4E">
        <w:rPr>
          <w:szCs w:val="22"/>
        </w:rPr>
        <w:t xml:space="preserve">Les zones de protection des eaux souterraines se subdivisent </w:t>
      </w:r>
      <w:r>
        <w:rPr>
          <w:szCs w:val="22"/>
        </w:rPr>
        <w:t>en</w:t>
      </w:r>
      <w:r>
        <w:rPr>
          <w:rFonts w:cs="Arial"/>
          <w:szCs w:val="22"/>
        </w:rPr>
        <w:t> </w:t>
      </w:r>
      <w:r w:rsidRPr="00CA1E4E">
        <w:rPr>
          <w:szCs w:val="22"/>
        </w:rPr>
        <w:t>:</w:t>
      </w:r>
    </w:p>
    <w:p w:rsidR="002933E8" w:rsidRPr="00CA1E4E" w:rsidRDefault="002933E8" w:rsidP="002933E8">
      <w:pPr>
        <w:numPr>
          <w:ilvl w:val="0"/>
          <w:numId w:val="10"/>
        </w:numPr>
        <w:overflowPunct w:val="0"/>
        <w:autoSpaceDE w:val="0"/>
        <w:autoSpaceDN w:val="0"/>
        <w:adjustRightInd w:val="0"/>
        <w:spacing w:line="360" w:lineRule="auto"/>
        <w:textAlignment w:val="baseline"/>
        <w:rPr>
          <w:b/>
          <w:sz w:val="24"/>
        </w:rPr>
      </w:pPr>
      <w:r w:rsidRPr="00CA1E4E">
        <w:rPr>
          <w:szCs w:val="22"/>
        </w:rPr>
        <w:t>Zone S1 (zone de captage)</w:t>
      </w:r>
    </w:p>
    <w:p w:rsidR="002933E8" w:rsidRPr="00CA1E4E" w:rsidRDefault="002933E8" w:rsidP="002933E8">
      <w:pPr>
        <w:numPr>
          <w:ilvl w:val="0"/>
          <w:numId w:val="10"/>
        </w:numPr>
        <w:overflowPunct w:val="0"/>
        <w:autoSpaceDE w:val="0"/>
        <w:autoSpaceDN w:val="0"/>
        <w:adjustRightInd w:val="0"/>
        <w:spacing w:line="360" w:lineRule="auto"/>
        <w:textAlignment w:val="baseline"/>
        <w:rPr>
          <w:b/>
          <w:sz w:val="24"/>
        </w:rPr>
      </w:pPr>
      <w:r w:rsidRPr="00CA1E4E">
        <w:rPr>
          <w:szCs w:val="22"/>
        </w:rPr>
        <w:t>Zone S2 (zone de protection rapprochée)</w:t>
      </w:r>
    </w:p>
    <w:p w:rsidR="002933E8" w:rsidRPr="00CA1E4E" w:rsidRDefault="002933E8" w:rsidP="002933E8">
      <w:pPr>
        <w:numPr>
          <w:ilvl w:val="0"/>
          <w:numId w:val="10"/>
        </w:numPr>
        <w:overflowPunct w:val="0"/>
        <w:autoSpaceDE w:val="0"/>
        <w:autoSpaceDN w:val="0"/>
        <w:adjustRightInd w:val="0"/>
        <w:spacing w:line="360" w:lineRule="auto"/>
        <w:textAlignment w:val="baseline"/>
        <w:rPr>
          <w:b/>
          <w:sz w:val="24"/>
        </w:rPr>
      </w:pPr>
      <w:r w:rsidRPr="00CA1E4E">
        <w:rPr>
          <w:szCs w:val="22"/>
        </w:rPr>
        <w:t>Zone S3 (zone de protection éloignée)</w:t>
      </w:r>
    </w:p>
    <w:p w:rsidR="002933E8" w:rsidRPr="00CA1E4E" w:rsidRDefault="002933E8" w:rsidP="002933E8">
      <w:pPr>
        <w:spacing w:line="360" w:lineRule="auto"/>
      </w:pPr>
      <w:r w:rsidRPr="00CA1E4E">
        <w:t xml:space="preserve">La zone S1 assure la protection </w:t>
      </w:r>
      <w:r>
        <w:t>immédiate du captage</w:t>
      </w:r>
      <w:r>
        <w:rPr>
          <w:rFonts w:cs="Arial"/>
        </w:rPr>
        <w:t> </w:t>
      </w:r>
      <w:r w:rsidRPr="00CA1E4E">
        <w:t xml:space="preserve">; la zone S2 a pour but de </w:t>
      </w:r>
      <w:r>
        <w:t>maintenir les dangers imminents à l'écart de la zone de captage</w:t>
      </w:r>
      <w:r w:rsidRPr="00CA1E4E">
        <w:t>, alors que la zone S3 fait office de zone tampon entre la zone S2 et le secteur de protection</w:t>
      </w:r>
      <w:r>
        <w:t xml:space="preserve"> des eaux situé alentour.</w:t>
      </w:r>
    </w:p>
    <w:p w:rsidR="002933E8" w:rsidRPr="00CA1E4E" w:rsidRDefault="002933E8" w:rsidP="002933E8">
      <w:pPr>
        <w:ind w:left="283" w:hanging="283"/>
        <w:rPr>
          <w:b/>
          <w:sz w:val="24"/>
        </w:rPr>
      </w:pPr>
    </w:p>
    <w:p w:rsidR="002933E8" w:rsidRPr="00CA1E4E" w:rsidRDefault="002933E8" w:rsidP="002933E8">
      <w:pPr>
        <w:spacing w:line="360" w:lineRule="auto"/>
        <w:rPr>
          <w:b/>
          <w:sz w:val="24"/>
          <w:szCs w:val="24"/>
        </w:rPr>
      </w:pPr>
      <w:r w:rsidRPr="00CA1E4E">
        <w:rPr>
          <w:b/>
          <w:sz w:val="24"/>
          <w:szCs w:val="24"/>
        </w:rPr>
        <w:t>Art. 3</w:t>
      </w:r>
      <w:r w:rsidRPr="00CA1E4E">
        <w:rPr>
          <w:b/>
          <w:sz w:val="24"/>
          <w:szCs w:val="24"/>
        </w:rPr>
        <w:tab/>
        <w:t xml:space="preserve">Dispositions relatives à </w:t>
      </w:r>
      <w:r>
        <w:rPr>
          <w:b/>
          <w:sz w:val="24"/>
          <w:szCs w:val="24"/>
        </w:rPr>
        <w:t>l'utilisation</w:t>
      </w:r>
      <w:r w:rsidRPr="00CA1E4E">
        <w:rPr>
          <w:b/>
          <w:sz w:val="24"/>
          <w:szCs w:val="24"/>
        </w:rPr>
        <w:t xml:space="preserve"> </w:t>
      </w:r>
    </w:p>
    <w:p w:rsidR="002933E8" w:rsidRPr="00CA1E4E" w:rsidRDefault="002933E8" w:rsidP="002933E8">
      <w:pPr>
        <w:tabs>
          <w:tab w:val="left" w:pos="0"/>
        </w:tabs>
        <w:spacing w:line="360" w:lineRule="auto"/>
        <w:rPr>
          <w:b/>
          <w:sz w:val="24"/>
        </w:rPr>
      </w:pPr>
      <w:r>
        <w:t>Au sein</w:t>
      </w:r>
      <w:r w:rsidRPr="00CA1E4E">
        <w:t xml:space="preserve"> des zones de protection, les dispositions énumérées à l’annexe 3 du présent règlement</w:t>
      </w:r>
      <w:r>
        <w:t xml:space="preserve"> seront appliquées</w:t>
      </w:r>
      <w:r w:rsidRPr="00CA1E4E">
        <w:t>.</w:t>
      </w:r>
    </w:p>
    <w:p w:rsidR="002933E8" w:rsidRDefault="002933E8" w:rsidP="002933E8">
      <w:pPr>
        <w:spacing w:line="360" w:lineRule="auto"/>
        <w:rPr>
          <w:b/>
          <w:sz w:val="24"/>
          <w:szCs w:val="24"/>
        </w:rPr>
      </w:pPr>
    </w:p>
    <w:p w:rsidR="002933E8" w:rsidRPr="00CA1E4E" w:rsidRDefault="002933E8" w:rsidP="002933E8">
      <w:pPr>
        <w:spacing w:line="360" w:lineRule="auto"/>
        <w:rPr>
          <w:b/>
          <w:sz w:val="24"/>
          <w:szCs w:val="24"/>
        </w:rPr>
      </w:pPr>
      <w:r w:rsidRPr="00CA1E4E">
        <w:rPr>
          <w:b/>
          <w:sz w:val="24"/>
          <w:szCs w:val="24"/>
        </w:rPr>
        <w:t>Art. 4</w:t>
      </w:r>
      <w:r w:rsidRPr="00CA1E4E">
        <w:rPr>
          <w:b/>
          <w:sz w:val="24"/>
          <w:szCs w:val="24"/>
        </w:rPr>
        <w:tab/>
      </w:r>
      <w:r w:rsidR="007214C7">
        <w:rPr>
          <w:b/>
          <w:sz w:val="24"/>
          <w:szCs w:val="24"/>
        </w:rPr>
        <w:t>Constructions</w:t>
      </w:r>
      <w:r w:rsidRPr="00CA1E4E">
        <w:rPr>
          <w:b/>
          <w:sz w:val="24"/>
          <w:szCs w:val="24"/>
        </w:rPr>
        <w:t xml:space="preserve">, installations et </w:t>
      </w:r>
      <w:r>
        <w:rPr>
          <w:b/>
          <w:sz w:val="24"/>
          <w:szCs w:val="24"/>
        </w:rPr>
        <w:t xml:space="preserve">utilisations </w:t>
      </w:r>
      <w:r w:rsidRPr="00CA1E4E">
        <w:rPr>
          <w:b/>
          <w:sz w:val="24"/>
          <w:szCs w:val="24"/>
        </w:rPr>
        <w:t>existant</w:t>
      </w:r>
      <w:r>
        <w:rPr>
          <w:b/>
          <w:sz w:val="24"/>
          <w:szCs w:val="24"/>
        </w:rPr>
        <w:t>e</w:t>
      </w:r>
      <w:r w:rsidRPr="00CA1E4E">
        <w:rPr>
          <w:b/>
          <w:sz w:val="24"/>
          <w:szCs w:val="24"/>
        </w:rPr>
        <w:t>s</w:t>
      </w:r>
    </w:p>
    <w:p w:rsidR="002933E8" w:rsidRPr="00CA1E4E" w:rsidRDefault="002933E8" w:rsidP="002933E8">
      <w:pPr>
        <w:spacing w:line="360" w:lineRule="auto"/>
      </w:pPr>
      <w:r w:rsidRPr="00560821">
        <w:t>La garantie de propriété des constructions, installations et utilisations au sein des zones de protection est considérée comme acquise, dans la mesure où elle ne contrevient pas aux dispositions de la législ</w:t>
      </w:r>
      <w:r w:rsidRPr="00560821">
        <w:t>a</w:t>
      </w:r>
      <w:r w:rsidRPr="00560821">
        <w:t>tion en matière de protection des eaux. Les travaux de construction et d’entretien ainsi que les mesures opérationnelles nécessaires au statu quo sont autorisés. Les conditions à respecter sont formulées dans les permis de construire et les autorisations en matière de protection des eaux. Les mesures applicables aux installations d’</w:t>
      </w:r>
      <w:r w:rsidR="007B6063">
        <w:t>assainissement</w:t>
      </w:r>
      <w:r w:rsidRPr="00560821">
        <w:t>, d’infiltration ou de stockage sont énumérées à l’annexe 1.</w:t>
      </w:r>
    </w:p>
    <w:p w:rsidR="002933E8" w:rsidRPr="00CA1E4E" w:rsidRDefault="002933E8" w:rsidP="002933E8">
      <w:pPr>
        <w:tabs>
          <w:tab w:val="left" w:pos="0"/>
        </w:tabs>
        <w:spacing w:line="360" w:lineRule="auto"/>
        <w:rPr>
          <w:b/>
          <w:i/>
          <w:color w:val="0000FF"/>
          <w:sz w:val="24"/>
        </w:rPr>
      </w:pPr>
    </w:p>
    <w:p w:rsidR="002933E8" w:rsidRDefault="002933E8">
      <w:pPr>
        <w:spacing w:line="240" w:lineRule="auto"/>
        <w:rPr>
          <w:b/>
          <w:sz w:val="24"/>
          <w:szCs w:val="24"/>
        </w:rPr>
      </w:pPr>
      <w:r>
        <w:rPr>
          <w:b/>
          <w:sz w:val="24"/>
          <w:szCs w:val="24"/>
        </w:rPr>
        <w:br w:type="page"/>
      </w:r>
    </w:p>
    <w:p w:rsidR="002933E8" w:rsidRPr="00CA1E4E" w:rsidRDefault="002933E8" w:rsidP="002933E8">
      <w:pPr>
        <w:spacing w:line="360" w:lineRule="auto"/>
        <w:rPr>
          <w:b/>
          <w:sz w:val="24"/>
          <w:szCs w:val="24"/>
        </w:rPr>
      </w:pPr>
      <w:r w:rsidRPr="00CA1E4E">
        <w:rPr>
          <w:b/>
          <w:sz w:val="24"/>
          <w:szCs w:val="24"/>
        </w:rPr>
        <w:lastRenderedPageBreak/>
        <w:t>Art. 5</w:t>
      </w:r>
      <w:r w:rsidRPr="00CA1E4E">
        <w:rPr>
          <w:b/>
          <w:sz w:val="24"/>
          <w:szCs w:val="24"/>
        </w:rPr>
        <w:tab/>
        <w:t xml:space="preserve">Tâches </w:t>
      </w:r>
      <w:r w:rsidR="007214C7">
        <w:rPr>
          <w:b/>
          <w:sz w:val="24"/>
          <w:szCs w:val="24"/>
        </w:rPr>
        <w:t>incombant</w:t>
      </w:r>
      <w:r w:rsidRPr="00CA1E4E">
        <w:rPr>
          <w:b/>
          <w:sz w:val="24"/>
          <w:szCs w:val="24"/>
        </w:rPr>
        <w:t xml:space="preserve"> à la commune </w:t>
      </w:r>
    </w:p>
    <w:p w:rsidR="002933E8" w:rsidRPr="00CA1E4E" w:rsidRDefault="002933E8" w:rsidP="002933E8">
      <w:pPr>
        <w:spacing w:line="360" w:lineRule="auto"/>
      </w:pPr>
      <w:r w:rsidRPr="00CA1E4E">
        <w:t xml:space="preserve">En l’absence de dispositions spécifiques, les autorités communales sont responsables de l’application du présent règlement. Elles émettent les décisions et les instructions ad hoc. Elles s’assurent de la mise en œuvre des réglementations applicables et vérifient périodiquement si les sources de </w:t>
      </w:r>
      <w:r w:rsidR="007214C7">
        <w:t>danger</w:t>
      </w:r>
      <w:r w:rsidRPr="00CA1E4E">
        <w:t xml:space="preserve"> existantes sont contrôlées conformément aux prescriptions. Elles sont par ailleurs tenues d’informer de manière appropriée les personnes concernées</w:t>
      </w:r>
      <w:r>
        <w:t xml:space="preserve"> par</w:t>
      </w:r>
      <w:r w:rsidRPr="00CA1E4E">
        <w:t xml:space="preserve"> </w:t>
      </w:r>
      <w:r>
        <w:t>l</w:t>
      </w:r>
      <w:r w:rsidRPr="00CA1E4E">
        <w:t>es dispositions en matière d’utilisation et de leur commun</w:t>
      </w:r>
      <w:r w:rsidRPr="00CA1E4E">
        <w:t>i</w:t>
      </w:r>
      <w:r w:rsidRPr="00CA1E4E">
        <w:t xml:space="preserve">quer </w:t>
      </w:r>
      <w:r w:rsidR="007214C7">
        <w:t>d'</w:t>
      </w:r>
      <w:r w:rsidRPr="00CA1E4E">
        <w:t xml:space="preserve">éventuelles modifications. Une fois approuvées, les zones de protection devront être </w:t>
      </w:r>
      <w:r w:rsidRPr="00560821">
        <w:t>indiqué</w:t>
      </w:r>
      <w:r>
        <w:t>e</w:t>
      </w:r>
      <w:r w:rsidRPr="00560821">
        <w:t xml:space="preserve">s </w:t>
      </w:r>
      <w:r w:rsidRPr="00CA1E4E">
        <w:t xml:space="preserve">dans le plan de zones de la commune. </w:t>
      </w:r>
    </w:p>
    <w:p w:rsidR="002933E8" w:rsidRPr="00CA1E4E" w:rsidRDefault="002933E8" w:rsidP="002933E8">
      <w:pPr>
        <w:spacing w:line="360" w:lineRule="auto"/>
      </w:pPr>
      <w:r w:rsidRPr="00CA1E4E">
        <w:t xml:space="preserve">Les projets de construction situés au sein des zones de protection sont soumis à l’approbation de l’autorité cantonale chargée de la protection des eaux, en </w:t>
      </w:r>
      <w:r>
        <w:t>l'occurrence</w:t>
      </w:r>
      <w:r w:rsidRPr="00CA1E4E">
        <w:t xml:space="preserve"> l’</w:t>
      </w:r>
      <w:r>
        <w:t>O</w:t>
      </w:r>
      <w:r w:rsidRPr="00CA1E4E">
        <w:t xml:space="preserve">ffice des eaux et des déchets </w:t>
      </w:r>
      <w:r>
        <w:t xml:space="preserve">du canton de Berne </w:t>
      </w:r>
      <w:r w:rsidRPr="00CA1E4E">
        <w:t xml:space="preserve">(art. 32, </w:t>
      </w:r>
      <w:proofErr w:type="spellStart"/>
      <w:r w:rsidRPr="005C6FAD">
        <w:t>OEaux</w:t>
      </w:r>
      <w:proofErr w:type="spellEnd"/>
      <w:r w:rsidRPr="00CA1E4E">
        <w:t xml:space="preserve"> et art. 26, OPE).</w:t>
      </w:r>
    </w:p>
    <w:p w:rsidR="002933E8" w:rsidRPr="00CA1E4E" w:rsidRDefault="002933E8" w:rsidP="002933E8">
      <w:pPr>
        <w:spacing w:line="360" w:lineRule="auto"/>
      </w:pPr>
    </w:p>
    <w:p w:rsidR="002933E8" w:rsidRPr="00CA1E4E" w:rsidRDefault="002933E8" w:rsidP="002933E8">
      <w:pPr>
        <w:spacing w:line="360" w:lineRule="auto"/>
        <w:rPr>
          <w:sz w:val="24"/>
          <w:szCs w:val="24"/>
        </w:rPr>
      </w:pPr>
      <w:r w:rsidRPr="00CA1E4E">
        <w:rPr>
          <w:b/>
          <w:sz w:val="24"/>
          <w:szCs w:val="24"/>
        </w:rPr>
        <w:t>Art. 6</w:t>
      </w:r>
      <w:r w:rsidRPr="00CA1E4E">
        <w:rPr>
          <w:b/>
          <w:sz w:val="24"/>
          <w:szCs w:val="24"/>
        </w:rPr>
        <w:tab/>
        <w:t>Indemnités</w:t>
      </w:r>
    </w:p>
    <w:p w:rsidR="002933E8" w:rsidRPr="00CA1E4E" w:rsidRDefault="002933E8" w:rsidP="002933E8">
      <w:pPr>
        <w:spacing w:line="360" w:lineRule="auto"/>
      </w:pPr>
      <w:r w:rsidRPr="00CA1E4E">
        <w:t>En vertu de l’art</w:t>
      </w:r>
      <w:r w:rsidRPr="00CA1E4E">
        <w:rPr>
          <w:szCs w:val="22"/>
        </w:rPr>
        <w:t xml:space="preserve">. 20, al. 2, </w:t>
      </w:r>
      <w:proofErr w:type="spellStart"/>
      <w:r w:rsidRPr="00CA1E4E">
        <w:rPr>
          <w:szCs w:val="22"/>
        </w:rPr>
        <w:t>LEaux</w:t>
      </w:r>
      <w:proofErr w:type="spellEnd"/>
      <w:r w:rsidRPr="00CA1E4E">
        <w:rPr>
          <w:szCs w:val="22"/>
        </w:rPr>
        <w:t>, les propriétaires de captages d’eau</w:t>
      </w:r>
      <w:r w:rsidR="008B711C">
        <w:rPr>
          <w:szCs w:val="22"/>
        </w:rPr>
        <w:t xml:space="preserve"> souterraine</w:t>
      </w:r>
      <w:r w:rsidRPr="00CA1E4E">
        <w:rPr>
          <w:szCs w:val="22"/>
        </w:rPr>
        <w:t xml:space="preserve"> sont tenus de prendre à leur charge les indemnités à verser en cas de restriction</w:t>
      </w:r>
      <w:r>
        <w:rPr>
          <w:szCs w:val="22"/>
        </w:rPr>
        <w:t>s</w:t>
      </w:r>
      <w:r w:rsidRPr="00CA1E4E">
        <w:rPr>
          <w:szCs w:val="22"/>
        </w:rPr>
        <w:t xml:space="preserve"> du droit de propriété.</w:t>
      </w:r>
    </w:p>
    <w:p w:rsidR="002933E8" w:rsidRPr="00CA1E4E" w:rsidRDefault="002933E8" w:rsidP="002933E8">
      <w:pPr>
        <w:spacing w:line="360" w:lineRule="auto"/>
      </w:pPr>
    </w:p>
    <w:p w:rsidR="002933E8" w:rsidRPr="00CA1E4E" w:rsidRDefault="002933E8" w:rsidP="002933E8">
      <w:pPr>
        <w:spacing w:line="360" w:lineRule="auto"/>
        <w:rPr>
          <w:sz w:val="24"/>
          <w:szCs w:val="24"/>
        </w:rPr>
      </w:pPr>
      <w:r w:rsidRPr="00CA1E4E">
        <w:rPr>
          <w:b/>
          <w:sz w:val="24"/>
          <w:szCs w:val="24"/>
        </w:rPr>
        <w:t>Art. 7</w:t>
      </w:r>
      <w:r w:rsidRPr="00CA1E4E">
        <w:rPr>
          <w:b/>
          <w:sz w:val="24"/>
          <w:szCs w:val="24"/>
        </w:rPr>
        <w:tab/>
        <w:t>Dispositions pénales</w:t>
      </w:r>
    </w:p>
    <w:p w:rsidR="002933E8" w:rsidRPr="00CA1E4E" w:rsidRDefault="002933E8" w:rsidP="002933E8">
      <w:pPr>
        <w:spacing w:line="360" w:lineRule="auto"/>
      </w:pPr>
      <w:r w:rsidRPr="00CA1E4E">
        <w:t>Les infractions au présent règlement doivent être signalées à la commune concernée et, dans les cas graves ou les cas d’urgence, à la police cantonale. Les infractions au règlement des zones de protection ainsi qu’aux dispositions y relatives et aux dispositions d’exécution émises par les autorités communales compétentes sont punies d’une amende. Les présentes dispositions s’appliquent sous réserve des di</w:t>
      </w:r>
      <w:r w:rsidRPr="00CA1E4E">
        <w:t>s</w:t>
      </w:r>
      <w:r w:rsidRPr="00CA1E4E">
        <w:t>positions pénales cantonales ou fédéra</w:t>
      </w:r>
      <w:r>
        <w:t>les.</w:t>
      </w:r>
    </w:p>
    <w:p w:rsidR="002933E8" w:rsidRPr="00CA1E4E" w:rsidRDefault="002933E8" w:rsidP="002933E8">
      <w:pPr>
        <w:spacing w:line="360" w:lineRule="auto"/>
      </w:pPr>
    </w:p>
    <w:p w:rsidR="002933E8" w:rsidRPr="00CA1E4E" w:rsidRDefault="002933E8" w:rsidP="002933E8">
      <w:pPr>
        <w:spacing w:line="360" w:lineRule="auto"/>
        <w:rPr>
          <w:sz w:val="24"/>
          <w:szCs w:val="24"/>
        </w:rPr>
      </w:pPr>
      <w:r w:rsidRPr="00CA1E4E">
        <w:rPr>
          <w:b/>
          <w:sz w:val="24"/>
          <w:szCs w:val="24"/>
        </w:rPr>
        <w:t>Art. 8</w:t>
      </w:r>
      <w:r w:rsidRPr="00CA1E4E">
        <w:rPr>
          <w:b/>
          <w:sz w:val="24"/>
          <w:szCs w:val="24"/>
        </w:rPr>
        <w:tab/>
        <w:t>Litiges</w:t>
      </w:r>
    </w:p>
    <w:p w:rsidR="002933E8" w:rsidRPr="00CA1E4E" w:rsidRDefault="002933E8" w:rsidP="002933E8">
      <w:pPr>
        <w:spacing w:line="360" w:lineRule="auto"/>
      </w:pPr>
      <w:r>
        <w:t>L</w:t>
      </w:r>
      <w:r w:rsidRPr="00CA1E4E">
        <w:t>es décisions de l’autorité communale</w:t>
      </w:r>
      <w:r>
        <w:t xml:space="preserve"> peuvent faire l'objet d'</w:t>
      </w:r>
      <w:r w:rsidRPr="00CA1E4E">
        <w:t>u</w:t>
      </w:r>
      <w:r>
        <w:t>n recours administratif</w:t>
      </w:r>
      <w:r w:rsidRPr="00CA1E4E">
        <w:t xml:space="preserve">, sous réserve de dispositions contraires. </w:t>
      </w:r>
      <w:r w:rsidR="007B6063">
        <w:t>Pour le reste</w:t>
      </w:r>
      <w:r w:rsidRPr="00CA1E4E">
        <w:t>, les dispositions de la loi cantonale sur la procédure et la juridictio</w:t>
      </w:r>
      <w:r>
        <w:t xml:space="preserve">n administratives </w:t>
      </w:r>
      <w:r w:rsidR="008B711C">
        <w:t>sont applicables</w:t>
      </w:r>
      <w:r>
        <w:t>.</w:t>
      </w:r>
    </w:p>
    <w:p w:rsidR="002933E8" w:rsidRPr="00CA1E4E" w:rsidRDefault="002933E8" w:rsidP="002933E8">
      <w:pPr>
        <w:spacing w:line="360" w:lineRule="auto"/>
        <w:ind w:left="283" w:hanging="283"/>
      </w:pPr>
    </w:p>
    <w:p w:rsidR="002933E8" w:rsidRPr="00CA1E4E" w:rsidRDefault="002933E8" w:rsidP="002933E8">
      <w:pPr>
        <w:spacing w:line="360" w:lineRule="auto"/>
        <w:ind w:left="283" w:hanging="283"/>
        <w:rPr>
          <w:sz w:val="24"/>
          <w:szCs w:val="24"/>
        </w:rPr>
      </w:pPr>
      <w:r w:rsidRPr="00CA1E4E">
        <w:rPr>
          <w:b/>
          <w:sz w:val="24"/>
          <w:szCs w:val="24"/>
        </w:rPr>
        <w:t>Art. 9</w:t>
      </w:r>
      <w:r w:rsidRPr="00CA1E4E">
        <w:rPr>
          <w:b/>
          <w:sz w:val="24"/>
          <w:szCs w:val="24"/>
        </w:rPr>
        <w:tab/>
        <w:t xml:space="preserve">Entrée en vigueur </w:t>
      </w:r>
    </w:p>
    <w:p w:rsidR="002933E8" w:rsidRPr="00CA1E4E" w:rsidRDefault="002933E8" w:rsidP="002933E8">
      <w:pPr>
        <w:spacing w:line="360" w:lineRule="auto"/>
      </w:pPr>
      <w:r w:rsidRPr="00CA1E4E">
        <w:t>Le présent règlement des zones de protection et le plan des zones de protection entrent en vigueur dès leur approbation par l’Office de</w:t>
      </w:r>
      <w:r>
        <w:t>s eaux et des déchets</w:t>
      </w:r>
      <w:r w:rsidRPr="00CA1E4E">
        <w:t xml:space="preserve"> du canton de Berne.</w:t>
      </w:r>
    </w:p>
    <w:p w:rsidR="002933E8" w:rsidRPr="00CA1E4E" w:rsidRDefault="002933E8" w:rsidP="002933E8">
      <w:pPr>
        <w:tabs>
          <w:tab w:val="left" w:pos="360"/>
        </w:tabs>
        <w:spacing w:line="360" w:lineRule="auto"/>
        <w:ind w:left="283" w:hanging="283"/>
      </w:pPr>
    </w:p>
    <w:p w:rsidR="002933E8" w:rsidRPr="00CA1E4E" w:rsidRDefault="002933E8" w:rsidP="002933E8">
      <w:pPr>
        <w:spacing w:line="360" w:lineRule="auto"/>
        <w:ind w:left="283" w:hanging="283"/>
        <w:rPr>
          <w:b/>
          <w:sz w:val="24"/>
          <w:szCs w:val="24"/>
        </w:rPr>
      </w:pPr>
      <w:r w:rsidRPr="00CA1E4E">
        <w:rPr>
          <w:b/>
          <w:sz w:val="24"/>
          <w:szCs w:val="24"/>
        </w:rPr>
        <w:t>Art. 10</w:t>
      </w:r>
      <w:r w:rsidRPr="00CA1E4E">
        <w:rPr>
          <w:b/>
          <w:sz w:val="24"/>
          <w:szCs w:val="24"/>
        </w:rPr>
        <w:tab/>
        <w:t>Mise à jour de</w:t>
      </w:r>
      <w:r w:rsidR="007214C7">
        <w:rPr>
          <w:b/>
          <w:sz w:val="24"/>
          <w:szCs w:val="24"/>
        </w:rPr>
        <w:t>s</w:t>
      </w:r>
      <w:r w:rsidRPr="00CA1E4E">
        <w:rPr>
          <w:b/>
          <w:sz w:val="24"/>
          <w:szCs w:val="24"/>
        </w:rPr>
        <w:t xml:space="preserve"> zone</w:t>
      </w:r>
      <w:r w:rsidR="007214C7">
        <w:rPr>
          <w:b/>
          <w:sz w:val="24"/>
          <w:szCs w:val="24"/>
        </w:rPr>
        <w:t>s</w:t>
      </w:r>
      <w:r w:rsidRPr="00CA1E4E">
        <w:rPr>
          <w:b/>
          <w:sz w:val="24"/>
          <w:szCs w:val="24"/>
        </w:rPr>
        <w:t xml:space="preserve"> de protection </w:t>
      </w:r>
    </w:p>
    <w:p w:rsidR="002933E8" w:rsidRDefault="002933E8" w:rsidP="002933E8">
      <w:pPr>
        <w:spacing w:line="360" w:lineRule="auto"/>
      </w:pPr>
      <w:r w:rsidRPr="006B0357">
        <w:t xml:space="preserve">Si </w:t>
      </w:r>
      <w:r>
        <w:t>les</w:t>
      </w:r>
      <w:r w:rsidRPr="006B0357">
        <w:t xml:space="preserve"> zone</w:t>
      </w:r>
      <w:r>
        <w:t>s</w:t>
      </w:r>
      <w:r w:rsidRPr="006B0357">
        <w:t xml:space="preserve"> de protection s’avère</w:t>
      </w:r>
      <w:r>
        <w:t>nt</w:t>
      </w:r>
      <w:r w:rsidRPr="006B0357">
        <w:t xml:space="preserve"> insuffisante</w:t>
      </w:r>
      <w:r w:rsidR="007214C7">
        <w:t>s</w:t>
      </w:r>
      <w:r w:rsidRPr="006B0357">
        <w:t xml:space="preserve"> ou en cas de modification des dispositions légales, les </w:t>
      </w:r>
      <w:r>
        <w:t>services des</w:t>
      </w:r>
      <w:r w:rsidRPr="006B0357">
        <w:t xml:space="preserve"> eau</w:t>
      </w:r>
      <w:r>
        <w:t>x</w:t>
      </w:r>
      <w:r w:rsidRPr="006B0357">
        <w:t xml:space="preserve"> sont tenus de procéder à la mise à jour de</w:t>
      </w:r>
      <w:r>
        <w:t>s</w:t>
      </w:r>
      <w:r w:rsidRPr="006B0357">
        <w:t xml:space="preserve"> zone</w:t>
      </w:r>
      <w:r>
        <w:t>s</w:t>
      </w:r>
      <w:r w:rsidRPr="006B0357">
        <w:t xml:space="preserve"> de protection.</w:t>
      </w:r>
    </w:p>
    <w:p w:rsidR="002933E8" w:rsidRDefault="002933E8">
      <w:pPr>
        <w:spacing w:line="240" w:lineRule="auto"/>
      </w:pPr>
      <w:r>
        <w:br w:type="page"/>
      </w:r>
    </w:p>
    <w:p w:rsidR="002933E8" w:rsidRPr="00CA1E4E" w:rsidRDefault="002933E8" w:rsidP="002933E8">
      <w:pPr>
        <w:ind w:left="1695" w:hanging="1695"/>
        <w:rPr>
          <w:b/>
          <w:sz w:val="28"/>
          <w:szCs w:val="28"/>
        </w:rPr>
      </w:pPr>
      <w:r w:rsidRPr="00CA1E4E">
        <w:rPr>
          <w:b/>
          <w:sz w:val="28"/>
        </w:rPr>
        <w:lastRenderedPageBreak/>
        <w:t>Annexe 1</w:t>
      </w:r>
      <w:r w:rsidR="00D2167F">
        <w:rPr>
          <w:rFonts w:cs="Arial"/>
          <w:szCs w:val="22"/>
        </w:rPr>
        <w:t> </w:t>
      </w:r>
      <w:r w:rsidRPr="00CA1E4E">
        <w:rPr>
          <w:b/>
          <w:sz w:val="28"/>
        </w:rPr>
        <w:t xml:space="preserve">: </w:t>
      </w:r>
      <w:r w:rsidRPr="00CA1E4E">
        <w:rPr>
          <w:b/>
          <w:sz w:val="28"/>
        </w:rPr>
        <w:tab/>
      </w:r>
      <w:r w:rsidR="008B711C" w:rsidRPr="008B711C">
        <w:rPr>
          <w:b/>
          <w:sz w:val="28"/>
        </w:rPr>
        <w:t xml:space="preserve">Mesures concernant </w:t>
      </w:r>
      <w:r w:rsidR="008B711C">
        <w:rPr>
          <w:b/>
          <w:sz w:val="28"/>
        </w:rPr>
        <w:t>les</w:t>
      </w:r>
      <w:r w:rsidRPr="00CA1E4E">
        <w:rPr>
          <w:b/>
          <w:sz w:val="28"/>
        </w:rPr>
        <w:t xml:space="preserve"> </w:t>
      </w:r>
      <w:r w:rsidR="007214C7">
        <w:rPr>
          <w:b/>
          <w:sz w:val="28"/>
        </w:rPr>
        <w:t>constructions</w:t>
      </w:r>
      <w:r w:rsidRPr="00CA1E4E">
        <w:rPr>
          <w:b/>
          <w:sz w:val="28"/>
        </w:rPr>
        <w:t>, installations et e</w:t>
      </w:r>
      <w:r w:rsidRPr="00CA1E4E">
        <w:rPr>
          <w:b/>
          <w:sz w:val="28"/>
        </w:rPr>
        <w:t>x</w:t>
      </w:r>
      <w:r w:rsidRPr="00CA1E4E">
        <w:rPr>
          <w:b/>
          <w:sz w:val="28"/>
        </w:rPr>
        <w:t>ploitations existants</w:t>
      </w:r>
    </w:p>
    <w:p w:rsidR="002933E8" w:rsidRPr="00CA1E4E" w:rsidRDefault="002933E8" w:rsidP="002933E8">
      <w:pPr>
        <w:spacing w:line="360" w:lineRule="auto"/>
        <w:rPr>
          <w:b/>
          <w:sz w:val="24"/>
          <w:szCs w:val="24"/>
        </w:rPr>
      </w:pPr>
    </w:p>
    <w:p w:rsidR="002933E8" w:rsidRPr="00CA1E4E" w:rsidRDefault="0035402C" w:rsidP="007214C7">
      <w:pPr>
        <w:tabs>
          <w:tab w:val="left" w:pos="993"/>
        </w:tabs>
        <w:ind w:left="1420" w:hanging="1420"/>
        <w:rPr>
          <w:szCs w:val="22"/>
        </w:rPr>
      </w:pPr>
      <w:r>
        <w:rPr>
          <w:szCs w:val="22"/>
        </w:rPr>
        <w:t>Remarque</w:t>
      </w:r>
      <w:r w:rsidR="008B711C">
        <w:rPr>
          <w:rFonts w:cs="Arial"/>
          <w:szCs w:val="22"/>
        </w:rPr>
        <w:t> </w:t>
      </w:r>
      <w:r w:rsidR="002933E8" w:rsidRPr="00CA1E4E">
        <w:rPr>
          <w:szCs w:val="22"/>
        </w:rPr>
        <w:t xml:space="preserve">: </w:t>
      </w:r>
      <w:r w:rsidR="002933E8" w:rsidRPr="00CA1E4E">
        <w:rPr>
          <w:szCs w:val="22"/>
        </w:rPr>
        <w:tab/>
      </w:r>
      <w:r w:rsidR="007B6063">
        <w:rPr>
          <w:szCs w:val="22"/>
        </w:rPr>
        <w:t>L</w:t>
      </w:r>
      <w:r w:rsidR="007B6063" w:rsidRPr="00CA1E4E">
        <w:rPr>
          <w:szCs w:val="22"/>
        </w:rPr>
        <w:t>’article 4 du présent règlement</w:t>
      </w:r>
      <w:r w:rsidR="007B6063">
        <w:rPr>
          <w:szCs w:val="22"/>
        </w:rPr>
        <w:t xml:space="preserve"> règle les dispositions </w:t>
      </w:r>
      <w:r w:rsidR="002933E8" w:rsidRPr="00CA1E4E">
        <w:rPr>
          <w:szCs w:val="22"/>
        </w:rPr>
        <w:t>général</w:t>
      </w:r>
      <w:r w:rsidR="007B6063">
        <w:rPr>
          <w:szCs w:val="22"/>
        </w:rPr>
        <w:t>es relatives aux</w:t>
      </w:r>
      <w:r w:rsidR="002933E8" w:rsidRPr="00CA1E4E">
        <w:rPr>
          <w:szCs w:val="22"/>
        </w:rPr>
        <w:t xml:space="preserve"> </w:t>
      </w:r>
      <w:r w:rsidR="007214C7">
        <w:rPr>
          <w:szCs w:val="22"/>
        </w:rPr>
        <w:br/>
      </w:r>
      <w:r w:rsidR="007B6063">
        <w:rPr>
          <w:szCs w:val="22"/>
        </w:rPr>
        <w:t>constructions</w:t>
      </w:r>
      <w:r w:rsidR="002933E8" w:rsidRPr="00CA1E4E">
        <w:rPr>
          <w:szCs w:val="22"/>
        </w:rPr>
        <w:t xml:space="preserve">, installations et </w:t>
      </w:r>
      <w:r w:rsidR="007B6063">
        <w:rPr>
          <w:szCs w:val="22"/>
        </w:rPr>
        <w:t>utilisations</w:t>
      </w:r>
      <w:r w:rsidR="002933E8" w:rsidRPr="00CA1E4E">
        <w:rPr>
          <w:szCs w:val="22"/>
        </w:rPr>
        <w:t xml:space="preserve"> existant</w:t>
      </w:r>
      <w:r w:rsidR="007B6063">
        <w:rPr>
          <w:szCs w:val="22"/>
        </w:rPr>
        <w:t>es</w:t>
      </w:r>
      <w:r w:rsidR="002933E8" w:rsidRPr="00CA1E4E">
        <w:rPr>
          <w:szCs w:val="22"/>
        </w:rPr>
        <w:t>.</w:t>
      </w:r>
    </w:p>
    <w:p w:rsidR="002933E8" w:rsidRPr="00CA1E4E" w:rsidRDefault="002933E8" w:rsidP="002933E8">
      <w:pPr>
        <w:spacing w:line="360" w:lineRule="auto"/>
        <w:rPr>
          <w:szCs w:val="22"/>
        </w:rPr>
      </w:pPr>
    </w:p>
    <w:p w:rsidR="002933E8" w:rsidRPr="00CA1E4E" w:rsidRDefault="002933E8" w:rsidP="002933E8">
      <w:pPr>
        <w:rPr>
          <w:b/>
          <w:sz w:val="24"/>
          <w:szCs w:val="24"/>
        </w:rPr>
      </w:pPr>
      <w:r w:rsidRPr="00CA1E4E">
        <w:rPr>
          <w:b/>
          <w:sz w:val="24"/>
          <w:szCs w:val="24"/>
        </w:rPr>
        <w:t>Mesures concernant les installations d’</w:t>
      </w:r>
      <w:r>
        <w:rPr>
          <w:b/>
          <w:sz w:val="24"/>
          <w:szCs w:val="24"/>
        </w:rPr>
        <w:t>assainissement existantes</w:t>
      </w:r>
      <w:r w:rsidRPr="00CA1E4E">
        <w:rPr>
          <w:b/>
          <w:sz w:val="24"/>
          <w:szCs w:val="24"/>
        </w:rPr>
        <w:t xml:space="preserve"> </w:t>
      </w:r>
    </w:p>
    <w:p w:rsidR="002933E8" w:rsidRPr="00CA1E4E" w:rsidRDefault="002933E8" w:rsidP="002933E8">
      <w:r w:rsidRPr="00CA1E4E">
        <w:t>(</w:t>
      </w:r>
      <w:r w:rsidR="0035402C" w:rsidRPr="00CA1E4E">
        <w:t>Canalisations</w:t>
      </w:r>
      <w:r w:rsidRPr="00CA1E4E">
        <w:t>, fosses à purin, canaux à lisier, fosses sans évacuation, petites stations d’épuration</w:t>
      </w:r>
      <w:r w:rsidR="007B6063">
        <w:t>, etc.</w:t>
      </w:r>
      <w:r w:rsidRPr="00CA1E4E">
        <w:t>)</w:t>
      </w:r>
    </w:p>
    <w:p w:rsidR="002933E8" w:rsidRPr="00CA1E4E" w:rsidRDefault="002933E8" w:rsidP="002933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1843"/>
        <w:gridCol w:w="1779"/>
      </w:tblGrid>
      <w:tr w:rsidR="00A760D3" w:rsidTr="005B43C3">
        <w:trPr>
          <w:trHeight w:val="727"/>
        </w:trPr>
        <w:tc>
          <w:tcPr>
            <w:tcW w:w="4077" w:type="dxa"/>
            <w:vMerge w:val="restart"/>
            <w:shd w:val="clear" w:color="auto" w:fill="auto"/>
          </w:tcPr>
          <w:p w:rsidR="002933E8" w:rsidRPr="00E57AC4" w:rsidRDefault="007B6063" w:rsidP="002933E8">
            <w:pPr>
              <w:spacing w:before="120" w:after="100" w:afterAutospacing="1"/>
              <w:rPr>
                <w:sz w:val="20"/>
              </w:rPr>
            </w:pPr>
            <w:r>
              <w:rPr>
                <w:b/>
                <w:sz w:val="20"/>
              </w:rPr>
              <w:t>Mesures</w:t>
            </w:r>
          </w:p>
        </w:tc>
        <w:tc>
          <w:tcPr>
            <w:tcW w:w="5607" w:type="dxa"/>
            <w:gridSpan w:val="3"/>
            <w:shd w:val="clear" w:color="auto" w:fill="auto"/>
            <w:vAlign w:val="center"/>
          </w:tcPr>
          <w:p w:rsidR="002933E8" w:rsidRPr="00E57AC4" w:rsidRDefault="002933E8" w:rsidP="002933E8">
            <w:pPr>
              <w:spacing w:before="120" w:after="100" w:afterAutospacing="1"/>
              <w:jc w:val="center"/>
              <w:rPr>
                <w:b/>
                <w:sz w:val="20"/>
              </w:rPr>
            </w:pPr>
            <w:r w:rsidRPr="00E57AC4">
              <w:rPr>
                <w:b/>
                <w:sz w:val="20"/>
              </w:rPr>
              <w:t xml:space="preserve">Délai de </w:t>
            </w:r>
            <w:r w:rsidR="005B43C3" w:rsidRPr="00E57AC4">
              <w:rPr>
                <w:b/>
                <w:sz w:val="20"/>
              </w:rPr>
              <w:t xml:space="preserve">réalisation </w:t>
            </w:r>
            <w:r w:rsidR="007B6063">
              <w:rPr>
                <w:b/>
                <w:sz w:val="20"/>
              </w:rPr>
              <w:br/>
            </w:r>
            <w:r w:rsidRPr="00E57AC4">
              <w:rPr>
                <w:sz w:val="20"/>
              </w:rPr>
              <w:t>(à compter de l’entrée en vigueur du règlement)</w:t>
            </w:r>
          </w:p>
        </w:tc>
      </w:tr>
      <w:tr w:rsidR="007B6063" w:rsidTr="002933E8">
        <w:tc>
          <w:tcPr>
            <w:tcW w:w="4077" w:type="dxa"/>
            <w:vMerge/>
            <w:shd w:val="clear" w:color="auto" w:fill="auto"/>
          </w:tcPr>
          <w:p w:rsidR="007B6063" w:rsidRPr="00E57AC4" w:rsidRDefault="007B6063" w:rsidP="002933E8">
            <w:pPr>
              <w:spacing w:before="120" w:after="100" w:afterAutospacing="1"/>
              <w:rPr>
                <w:sz w:val="20"/>
              </w:rPr>
            </w:pPr>
          </w:p>
        </w:tc>
        <w:tc>
          <w:tcPr>
            <w:tcW w:w="1985" w:type="dxa"/>
            <w:shd w:val="clear" w:color="auto" w:fill="auto"/>
          </w:tcPr>
          <w:p w:rsidR="007B6063" w:rsidRPr="007B6063" w:rsidRDefault="007B6063" w:rsidP="002933E8">
            <w:pPr>
              <w:spacing w:before="120" w:after="100" w:afterAutospacing="1"/>
              <w:jc w:val="center"/>
              <w:rPr>
                <w:b/>
                <w:sz w:val="20"/>
              </w:rPr>
            </w:pPr>
            <w:r w:rsidRPr="007B6063">
              <w:rPr>
                <w:b/>
                <w:sz w:val="20"/>
              </w:rPr>
              <w:t>Zone S3</w:t>
            </w:r>
          </w:p>
        </w:tc>
        <w:tc>
          <w:tcPr>
            <w:tcW w:w="1843" w:type="dxa"/>
            <w:shd w:val="clear" w:color="auto" w:fill="auto"/>
          </w:tcPr>
          <w:p w:rsidR="007B6063" w:rsidRPr="007B6063" w:rsidRDefault="007B6063" w:rsidP="002933E8">
            <w:pPr>
              <w:spacing w:before="120" w:after="100" w:afterAutospacing="1"/>
              <w:jc w:val="center"/>
              <w:rPr>
                <w:b/>
                <w:sz w:val="20"/>
              </w:rPr>
            </w:pPr>
            <w:r w:rsidRPr="007B6063">
              <w:rPr>
                <w:b/>
                <w:sz w:val="20"/>
              </w:rPr>
              <w:t>Zone S2</w:t>
            </w:r>
          </w:p>
        </w:tc>
        <w:tc>
          <w:tcPr>
            <w:tcW w:w="1779" w:type="dxa"/>
            <w:shd w:val="clear" w:color="auto" w:fill="auto"/>
          </w:tcPr>
          <w:p w:rsidR="007B6063" w:rsidRPr="007B6063" w:rsidRDefault="007B6063" w:rsidP="002933E8">
            <w:pPr>
              <w:spacing w:before="120" w:after="100" w:afterAutospacing="1"/>
              <w:jc w:val="center"/>
              <w:rPr>
                <w:b/>
                <w:sz w:val="20"/>
              </w:rPr>
            </w:pPr>
            <w:r w:rsidRPr="007B6063">
              <w:rPr>
                <w:b/>
                <w:sz w:val="20"/>
              </w:rPr>
              <w:t>Zone S</w:t>
            </w:r>
            <w:r w:rsidR="005B43C3">
              <w:rPr>
                <w:b/>
                <w:sz w:val="20"/>
              </w:rPr>
              <w:t>1</w:t>
            </w:r>
          </w:p>
        </w:tc>
      </w:tr>
      <w:tr w:rsidR="007B6063" w:rsidTr="007B6063">
        <w:tc>
          <w:tcPr>
            <w:tcW w:w="4077" w:type="dxa"/>
            <w:shd w:val="clear" w:color="auto" w:fill="auto"/>
          </w:tcPr>
          <w:p w:rsidR="007B6063" w:rsidRPr="00E57AC4" w:rsidRDefault="007B6063" w:rsidP="002933E8">
            <w:pPr>
              <w:spacing w:before="120" w:after="100" w:afterAutospacing="1"/>
              <w:rPr>
                <w:sz w:val="20"/>
              </w:rPr>
            </w:pPr>
            <w:r w:rsidRPr="00E57AC4">
              <w:rPr>
                <w:sz w:val="20"/>
              </w:rPr>
              <w:t>Première vérification de l’étanchéité des installations</w:t>
            </w:r>
          </w:p>
        </w:tc>
        <w:tc>
          <w:tcPr>
            <w:tcW w:w="1985"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2 ans</w:t>
            </w:r>
          </w:p>
        </w:tc>
        <w:tc>
          <w:tcPr>
            <w:tcW w:w="1843"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2 ans</w:t>
            </w:r>
          </w:p>
        </w:tc>
        <w:tc>
          <w:tcPr>
            <w:tcW w:w="1779" w:type="dxa"/>
            <w:vMerge w:val="restart"/>
            <w:shd w:val="clear" w:color="auto" w:fill="auto"/>
            <w:vAlign w:val="center"/>
          </w:tcPr>
          <w:p w:rsidR="007B6063" w:rsidRPr="00E57AC4" w:rsidRDefault="007B6063" w:rsidP="007B6063">
            <w:pPr>
              <w:spacing w:before="120" w:after="100" w:afterAutospacing="1"/>
              <w:jc w:val="center"/>
              <w:rPr>
                <w:sz w:val="20"/>
              </w:rPr>
            </w:pPr>
            <w:r>
              <w:rPr>
                <w:sz w:val="20"/>
              </w:rPr>
              <w:t>suppression immédiate</w:t>
            </w:r>
          </w:p>
        </w:tc>
      </w:tr>
      <w:tr w:rsidR="007B6063" w:rsidTr="002933E8">
        <w:tc>
          <w:tcPr>
            <w:tcW w:w="4077" w:type="dxa"/>
            <w:shd w:val="clear" w:color="auto" w:fill="auto"/>
          </w:tcPr>
          <w:p w:rsidR="007B6063" w:rsidRPr="00E57AC4" w:rsidRDefault="007B6063" w:rsidP="002933E8">
            <w:pPr>
              <w:spacing w:before="120" w:after="100" w:afterAutospacing="1"/>
              <w:rPr>
                <w:sz w:val="20"/>
              </w:rPr>
            </w:pPr>
            <w:r w:rsidRPr="00E57AC4">
              <w:rPr>
                <w:sz w:val="20"/>
              </w:rPr>
              <w:t xml:space="preserve">Nouvelle vérification des </w:t>
            </w:r>
            <w:r w:rsidRPr="007214C7">
              <w:rPr>
                <w:b/>
                <w:sz w:val="20"/>
              </w:rPr>
              <w:t>conduites co</w:t>
            </w:r>
            <w:r w:rsidRPr="007214C7">
              <w:rPr>
                <w:b/>
                <w:sz w:val="20"/>
              </w:rPr>
              <w:t>l</w:t>
            </w:r>
            <w:r w:rsidRPr="007214C7">
              <w:rPr>
                <w:b/>
                <w:sz w:val="20"/>
              </w:rPr>
              <w:t>lectrices</w:t>
            </w:r>
            <w:r w:rsidRPr="00E57AC4">
              <w:rPr>
                <w:sz w:val="20"/>
              </w:rPr>
              <w:t xml:space="preserve"> (canalisations)</w:t>
            </w:r>
          </w:p>
        </w:tc>
        <w:tc>
          <w:tcPr>
            <w:tcW w:w="1985"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tous les 5 ans</w:t>
            </w:r>
          </w:p>
        </w:tc>
        <w:tc>
          <w:tcPr>
            <w:tcW w:w="1843"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tous les 5 ans</w:t>
            </w:r>
          </w:p>
        </w:tc>
        <w:tc>
          <w:tcPr>
            <w:tcW w:w="1779" w:type="dxa"/>
            <w:vMerge/>
            <w:shd w:val="clear" w:color="auto" w:fill="auto"/>
            <w:vAlign w:val="center"/>
          </w:tcPr>
          <w:p w:rsidR="007B6063" w:rsidRPr="00E57AC4" w:rsidRDefault="007B6063" w:rsidP="002933E8">
            <w:pPr>
              <w:spacing w:before="120" w:after="100" w:afterAutospacing="1"/>
              <w:jc w:val="center"/>
              <w:rPr>
                <w:sz w:val="20"/>
              </w:rPr>
            </w:pPr>
          </w:p>
        </w:tc>
      </w:tr>
      <w:tr w:rsidR="007B6063" w:rsidTr="002933E8">
        <w:tc>
          <w:tcPr>
            <w:tcW w:w="4077" w:type="dxa"/>
            <w:shd w:val="clear" w:color="auto" w:fill="auto"/>
          </w:tcPr>
          <w:p w:rsidR="007B6063" w:rsidRPr="00E57AC4" w:rsidRDefault="007B6063" w:rsidP="002933E8">
            <w:pPr>
              <w:spacing w:before="120" w:after="100" w:afterAutospacing="1"/>
              <w:rPr>
                <w:sz w:val="20"/>
              </w:rPr>
            </w:pPr>
            <w:r w:rsidRPr="00E57AC4">
              <w:rPr>
                <w:sz w:val="20"/>
              </w:rPr>
              <w:t xml:space="preserve">Nouvelle vérification des </w:t>
            </w:r>
            <w:r w:rsidRPr="007214C7">
              <w:rPr>
                <w:b/>
                <w:sz w:val="20"/>
              </w:rPr>
              <w:t>raccordements aux bâtiments</w:t>
            </w:r>
          </w:p>
        </w:tc>
        <w:tc>
          <w:tcPr>
            <w:tcW w:w="1985"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tous les 10 ans</w:t>
            </w:r>
          </w:p>
        </w:tc>
        <w:tc>
          <w:tcPr>
            <w:tcW w:w="1843" w:type="dxa"/>
            <w:shd w:val="clear" w:color="auto" w:fill="auto"/>
            <w:vAlign w:val="center"/>
          </w:tcPr>
          <w:p w:rsidR="007B6063" w:rsidRPr="00E57AC4" w:rsidRDefault="007B6063" w:rsidP="002933E8">
            <w:pPr>
              <w:spacing w:before="120" w:after="100" w:afterAutospacing="1"/>
              <w:jc w:val="center"/>
              <w:rPr>
                <w:sz w:val="20"/>
              </w:rPr>
            </w:pPr>
            <w:r w:rsidRPr="00E57AC4">
              <w:rPr>
                <w:sz w:val="20"/>
              </w:rPr>
              <w:t>tous les 5 ans</w:t>
            </w:r>
          </w:p>
        </w:tc>
        <w:tc>
          <w:tcPr>
            <w:tcW w:w="1779" w:type="dxa"/>
            <w:vMerge/>
            <w:shd w:val="clear" w:color="auto" w:fill="auto"/>
            <w:vAlign w:val="center"/>
          </w:tcPr>
          <w:p w:rsidR="007B6063" w:rsidRPr="00E57AC4" w:rsidRDefault="007B6063" w:rsidP="002933E8">
            <w:pPr>
              <w:spacing w:before="120" w:after="100" w:afterAutospacing="1"/>
              <w:jc w:val="center"/>
              <w:rPr>
                <w:sz w:val="20"/>
              </w:rPr>
            </w:pPr>
          </w:p>
        </w:tc>
      </w:tr>
    </w:tbl>
    <w:p w:rsidR="002933E8" w:rsidRPr="00CA1E4E" w:rsidRDefault="002933E8" w:rsidP="002933E8">
      <w:pPr>
        <w:rPr>
          <w:sz w:val="20"/>
        </w:rPr>
      </w:pPr>
    </w:p>
    <w:p w:rsidR="002933E8" w:rsidRPr="00CA1E4E" w:rsidRDefault="002933E8" w:rsidP="002933E8">
      <w:pPr>
        <w:numPr>
          <w:ilvl w:val="0"/>
          <w:numId w:val="17"/>
        </w:numPr>
        <w:overflowPunct w:val="0"/>
        <w:autoSpaceDE w:val="0"/>
        <w:autoSpaceDN w:val="0"/>
        <w:adjustRightInd w:val="0"/>
        <w:spacing w:line="240" w:lineRule="auto"/>
        <w:textAlignment w:val="baseline"/>
        <w:rPr>
          <w:color w:val="0000FF"/>
          <w:sz w:val="20"/>
        </w:rPr>
      </w:pPr>
      <w:r>
        <w:rPr>
          <w:sz w:val="20"/>
        </w:rPr>
        <w:t xml:space="preserve">Les installations d’assainissement dans la zone S1 doivent être supprimées </w:t>
      </w:r>
      <w:r w:rsidR="007B6063">
        <w:rPr>
          <w:sz w:val="20"/>
        </w:rPr>
        <w:t>immédiatement (sans délai)</w:t>
      </w:r>
      <w:r>
        <w:rPr>
          <w:sz w:val="20"/>
        </w:rPr>
        <w:t xml:space="preserve">. </w:t>
      </w:r>
      <w:r w:rsidRPr="00CA1E4E">
        <w:rPr>
          <w:sz w:val="20"/>
        </w:rPr>
        <w:t xml:space="preserve">Lorsque cela est nécessaire à la protection de l’eau potable, on supprimera </w:t>
      </w:r>
      <w:r>
        <w:rPr>
          <w:sz w:val="20"/>
        </w:rPr>
        <w:t>également</w:t>
      </w:r>
      <w:r w:rsidRPr="00CA1E4E">
        <w:rPr>
          <w:sz w:val="20"/>
        </w:rPr>
        <w:t xml:space="preserve"> les installations dans l</w:t>
      </w:r>
      <w:r>
        <w:rPr>
          <w:sz w:val="20"/>
        </w:rPr>
        <w:t>a</w:t>
      </w:r>
      <w:r w:rsidRPr="00CA1E4E">
        <w:rPr>
          <w:sz w:val="20"/>
        </w:rPr>
        <w:t xml:space="preserve"> zone S2. </w:t>
      </w:r>
      <w:r w:rsidRPr="00CA1E4E">
        <w:rPr>
          <w:color w:val="0000FF"/>
          <w:sz w:val="20"/>
        </w:rPr>
        <w:t>(</w:t>
      </w:r>
      <w:r w:rsidRPr="00CA1E4E">
        <w:rPr>
          <w:color w:val="0000FF"/>
          <w:sz w:val="20"/>
          <w:u w:val="single"/>
        </w:rPr>
        <w:t>Remarque à l’attention des bureaux mandatés</w:t>
      </w:r>
      <w:r w:rsidR="00D2167F" w:rsidRPr="00D2167F">
        <w:rPr>
          <w:color w:val="0000FF"/>
          <w:sz w:val="20"/>
        </w:rPr>
        <w:t xml:space="preserve"> </w:t>
      </w:r>
      <w:r w:rsidRPr="00CA1E4E">
        <w:rPr>
          <w:color w:val="0000FF"/>
          <w:sz w:val="20"/>
        </w:rPr>
        <w:t xml:space="preserve">: l’expertise hydrogéologique doit </w:t>
      </w:r>
      <w:r w:rsidR="005B43C3">
        <w:rPr>
          <w:color w:val="0000FF"/>
          <w:sz w:val="20"/>
        </w:rPr>
        <w:t xml:space="preserve">statuer sur la nécessité de </w:t>
      </w:r>
      <w:r w:rsidRPr="00CA1E4E">
        <w:rPr>
          <w:color w:val="0000FF"/>
          <w:sz w:val="20"/>
        </w:rPr>
        <w:t xml:space="preserve">supprimer </w:t>
      </w:r>
      <w:r w:rsidR="005B43C3">
        <w:rPr>
          <w:color w:val="0000FF"/>
          <w:sz w:val="20"/>
        </w:rPr>
        <w:t>les</w:t>
      </w:r>
      <w:r w:rsidRPr="00CA1E4E">
        <w:rPr>
          <w:color w:val="0000FF"/>
          <w:sz w:val="20"/>
        </w:rPr>
        <w:t xml:space="preserve"> installations.)</w:t>
      </w:r>
    </w:p>
    <w:p w:rsidR="005B43C3" w:rsidRDefault="002933E8" w:rsidP="002933E8">
      <w:pPr>
        <w:numPr>
          <w:ilvl w:val="0"/>
          <w:numId w:val="17"/>
        </w:numPr>
        <w:overflowPunct w:val="0"/>
        <w:autoSpaceDE w:val="0"/>
        <w:autoSpaceDN w:val="0"/>
        <w:adjustRightInd w:val="0"/>
        <w:spacing w:line="240" w:lineRule="auto"/>
        <w:textAlignment w:val="baseline"/>
        <w:rPr>
          <w:sz w:val="20"/>
        </w:rPr>
      </w:pPr>
      <w:r w:rsidRPr="00CA1E4E">
        <w:rPr>
          <w:sz w:val="20"/>
        </w:rPr>
        <w:t xml:space="preserve">La vérification des installations doit être effectuée conformément à la norme </w:t>
      </w:r>
      <w:proofErr w:type="spellStart"/>
      <w:r w:rsidRPr="00CA1E4E">
        <w:rPr>
          <w:sz w:val="20"/>
        </w:rPr>
        <w:t>SIA</w:t>
      </w:r>
      <w:proofErr w:type="spellEnd"/>
      <w:r w:rsidRPr="00CA1E4E">
        <w:rPr>
          <w:sz w:val="20"/>
        </w:rPr>
        <w:t xml:space="preserve"> 190 et à la directive </w:t>
      </w:r>
      <w:proofErr w:type="spellStart"/>
      <w:r w:rsidRPr="00CA1E4E">
        <w:rPr>
          <w:sz w:val="20"/>
        </w:rPr>
        <w:t>VSA</w:t>
      </w:r>
      <w:proofErr w:type="spellEnd"/>
      <w:r w:rsidRPr="00CA1E4E">
        <w:rPr>
          <w:sz w:val="20"/>
        </w:rPr>
        <w:t xml:space="preserve"> «</w:t>
      </w:r>
      <w:r w:rsidR="0039414A">
        <w:rPr>
          <w:rFonts w:cs="Arial"/>
          <w:color w:val="0000FF"/>
          <w:sz w:val="20"/>
        </w:rPr>
        <w:t> </w:t>
      </w:r>
      <w:r w:rsidRPr="00CA1E4E">
        <w:rPr>
          <w:sz w:val="20"/>
        </w:rPr>
        <w:t>Essais d'étanchéité d'installations d'évacuation des eaux usées</w:t>
      </w:r>
      <w:r w:rsidR="0039414A">
        <w:rPr>
          <w:rFonts w:cs="Arial"/>
          <w:color w:val="0000FF"/>
          <w:sz w:val="20"/>
        </w:rPr>
        <w:t> </w:t>
      </w:r>
      <w:r w:rsidRPr="00CA1E4E">
        <w:rPr>
          <w:sz w:val="20"/>
        </w:rPr>
        <w:t>».</w:t>
      </w:r>
    </w:p>
    <w:p w:rsidR="002933E8" w:rsidRPr="00CA1E4E" w:rsidRDefault="002933E8" w:rsidP="002933E8">
      <w:pPr>
        <w:numPr>
          <w:ilvl w:val="0"/>
          <w:numId w:val="17"/>
        </w:numPr>
        <w:overflowPunct w:val="0"/>
        <w:autoSpaceDE w:val="0"/>
        <w:autoSpaceDN w:val="0"/>
        <w:adjustRightInd w:val="0"/>
        <w:spacing w:line="240" w:lineRule="auto"/>
        <w:textAlignment w:val="baseline"/>
        <w:rPr>
          <w:sz w:val="20"/>
        </w:rPr>
      </w:pPr>
      <w:r w:rsidRPr="00CA1E4E">
        <w:rPr>
          <w:sz w:val="20"/>
        </w:rPr>
        <w:t>Pour les fosses à purin, on se référera à l’aide pratique de l’</w:t>
      </w:r>
      <w:proofErr w:type="spellStart"/>
      <w:r w:rsidRPr="00CA1E4E">
        <w:rPr>
          <w:sz w:val="20"/>
        </w:rPr>
        <w:t>OFE</w:t>
      </w:r>
      <w:r>
        <w:rPr>
          <w:sz w:val="20"/>
        </w:rPr>
        <w:t>FP</w:t>
      </w:r>
      <w:proofErr w:type="spellEnd"/>
      <w:r w:rsidRPr="00CA1E4E">
        <w:rPr>
          <w:sz w:val="20"/>
        </w:rPr>
        <w:t xml:space="preserve"> «</w:t>
      </w:r>
      <w:r w:rsidR="0039414A">
        <w:rPr>
          <w:rFonts w:cs="Arial"/>
          <w:color w:val="0000FF"/>
          <w:sz w:val="20"/>
        </w:rPr>
        <w:t> </w:t>
      </w:r>
      <w:r w:rsidRPr="00CA1E4E">
        <w:rPr>
          <w:sz w:val="20"/>
        </w:rPr>
        <w:t>Contrôle périodique d'étanchéité des réservoirs à lisier</w:t>
      </w:r>
      <w:r w:rsidR="0039414A">
        <w:rPr>
          <w:rFonts w:cs="Arial"/>
          <w:color w:val="0000FF"/>
          <w:sz w:val="20"/>
        </w:rPr>
        <w:t> </w:t>
      </w:r>
      <w:r w:rsidRPr="00CA1E4E">
        <w:rPr>
          <w:sz w:val="20"/>
        </w:rPr>
        <w:t>».</w:t>
      </w:r>
    </w:p>
    <w:p w:rsidR="002933E8" w:rsidRPr="00CA1E4E" w:rsidRDefault="002933E8" w:rsidP="002933E8">
      <w:pPr>
        <w:rPr>
          <w:sz w:val="20"/>
        </w:rPr>
      </w:pPr>
    </w:p>
    <w:p w:rsidR="002933E8" w:rsidRPr="005B43C3" w:rsidRDefault="002933E8" w:rsidP="002933E8">
      <w:pPr>
        <w:rPr>
          <w:sz w:val="20"/>
        </w:rPr>
      </w:pPr>
      <w:r w:rsidRPr="005B43C3">
        <w:rPr>
          <w:sz w:val="20"/>
        </w:rPr>
        <w:t>En cas d’urgence, on procédera sans délai à la mise en conformité.</w:t>
      </w:r>
    </w:p>
    <w:p w:rsidR="002933E8" w:rsidRDefault="002933E8" w:rsidP="002933E8"/>
    <w:p w:rsidR="005B43C3" w:rsidRDefault="005B43C3" w:rsidP="002933E8"/>
    <w:p w:rsidR="005B43C3" w:rsidRPr="00CA1E4E" w:rsidRDefault="005B43C3" w:rsidP="002933E8"/>
    <w:p w:rsidR="002933E8" w:rsidRDefault="002933E8" w:rsidP="002933E8">
      <w:pPr>
        <w:rPr>
          <w:b/>
          <w:color w:val="000000"/>
          <w:sz w:val="24"/>
          <w:szCs w:val="24"/>
        </w:rPr>
      </w:pPr>
      <w:r w:rsidRPr="00CA1E4E">
        <w:rPr>
          <w:b/>
          <w:color w:val="000000"/>
          <w:sz w:val="24"/>
          <w:szCs w:val="24"/>
        </w:rPr>
        <w:t>Mesures concernant les installations</w:t>
      </w:r>
      <w:r>
        <w:rPr>
          <w:b/>
          <w:color w:val="000000"/>
          <w:sz w:val="24"/>
          <w:szCs w:val="24"/>
        </w:rPr>
        <w:t xml:space="preserve"> </w:t>
      </w:r>
      <w:r w:rsidRPr="00CA1E4E">
        <w:rPr>
          <w:b/>
          <w:color w:val="000000"/>
          <w:sz w:val="24"/>
          <w:szCs w:val="24"/>
        </w:rPr>
        <w:t>existantes</w:t>
      </w:r>
      <w:r>
        <w:rPr>
          <w:b/>
          <w:color w:val="000000"/>
          <w:sz w:val="24"/>
          <w:szCs w:val="24"/>
        </w:rPr>
        <w:t xml:space="preserve"> </w:t>
      </w:r>
      <w:r w:rsidRPr="00CA1E4E">
        <w:rPr>
          <w:b/>
          <w:color w:val="000000"/>
          <w:sz w:val="24"/>
          <w:szCs w:val="24"/>
        </w:rPr>
        <w:t>d’infiltration des eaux de pluie</w:t>
      </w:r>
    </w:p>
    <w:p w:rsidR="002933E8" w:rsidRPr="00CA1E4E" w:rsidRDefault="002933E8" w:rsidP="002933E8">
      <w:r w:rsidRPr="00CA1E4E">
        <w:rPr>
          <w:b/>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1843"/>
        <w:gridCol w:w="1779"/>
      </w:tblGrid>
      <w:tr w:rsidR="00A760D3" w:rsidTr="005B43C3">
        <w:trPr>
          <w:trHeight w:val="695"/>
        </w:trPr>
        <w:tc>
          <w:tcPr>
            <w:tcW w:w="4077" w:type="dxa"/>
            <w:vMerge w:val="restart"/>
            <w:shd w:val="clear" w:color="auto" w:fill="auto"/>
          </w:tcPr>
          <w:p w:rsidR="002933E8" w:rsidRPr="00E57AC4" w:rsidRDefault="002933E8" w:rsidP="002933E8">
            <w:pPr>
              <w:spacing w:before="120" w:after="100" w:afterAutospacing="1"/>
              <w:rPr>
                <w:sz w:val="20"/>
              </w:rPr>
            </w:pPr>
          </w:p>
        </w:tc>
        <w:tc>
          <w:tcPr>
            <w:tcW w:w="5607" w:type="dxa"/>
            <w:gridSpan w:val="3"/>
            <w:shd w:val="clear" w:color="auto" w:fill="auto"/>
            <w:vAlign w:val="center"/>
          </w:tcPr>
          <w:p w:rsidR="002933E8" w:rsidRPr="00E57AC4" w:rsidRDefault="005B43C3" w:rsidP="005B43C3">
            <w:pPr>
              <w:spacing w:before="120" w:after="100" w:afterAutospacing="1"/>
              <w:jc w:val="center"/>
              <w:rPr>
                <w:b/>
                <w:sz w:val="20"/>
              </w:rPr>
            </w:pPr>
            <w:r w:rsidRPr="00E57AC4">
              <w:rPr>
                <w:b/>
                <w:sz w:val="20"/>
              </w:rPr>
              <w:t xml:space="preserve">Délai de réalisation </w:t>
            </w:r>
            <w:r>
              <w:rPr>
                <w:b/>
                <w:sz w:val="20"/>
              </w:rPr>
              <w:br/>
            </w:r>
            <w:r w:rsidRPr="005B43C3">
              <w:rPr>
                <w:sz w:val="20"/>
              </w:rPr>
              <w:t>(à compter de l’entrée en vigueur du règlement)</w:t>
            </w:r>
          </w:p>
        </w:tc>
      </w:tr>
      <w:tr w:rsidR="005B43C3" w:rsidTr="002933E8">
        <w:tc>
          <w:tcPr>
            <w:tcW w:w="4077" w:type="dxa"/>
            <w:vMerge/>
            <w:shd w:val="clear" w:color="auto" w:fill="auto"/>
          </w:tcPr>
          <w:p w:rsidR="005B43C3" w:rsidRPr="00E57AC4" w:rsidRDefault="005B43C3" w:rsidP="002933E8">
            <w:pPr>
              <w:spacing w:before="120" w:after="100" w:afterAutospacing="1"/>
              <w:rPr>
                <w:sz w:val="20"/>
              </w:rPr>
            </w:pPr>
          </w:p>
        </w:tc>
        <w:tc>
          <w:tcPr>
            <w:tcW w:w="1985" w:type="dxa"/>
            <w:shd w:val="clear" w:color="auto" w:fill="auto"/>
          </w:tcPr>
          <w:p w:rsidR="005B43C3" w:rsidRPr="005B43C3" w:rsidRDefault="005B43C3" w:rsidP="002933E8">
            <w:pPr>
              <w:spacing w:before="120" w:after="100" w:afterAutospacing="1"/>
              <w:jc w:val="center"/>
              <w:rPr>
                <w:b/>
                <w:sz w:val="20"/>
              </w:rPr>
            </w:pPr>
            <w:r w:rsidRPr="005B43C3">
              <w:rPr>
                <w:b/>
                <w:sz w:val="20"/>
              </w:rPr>
              <w:t>Zone S3</w:t>
            </w:r>
          </w:p>
        </w:tc>
        <w:tc>
          <w:tcPr>
            <w:tcW w:w="1843" w:type="dxa"/>
            <w:shd w:val="clear" w:color="auto" w:fill="auto"/>
          </w:tcPr>
          <w:p w:rsidR="005B43C3" w:rsidRPr="005B43C3" w:rsidRDefault="005B43C3" w:rsidP="002933E8">
            <w:pPr>
              <w:spacing w:before="120" w:after="100" w:afterAutospacing="1"/>
              <w:jc w:val="center"/>
              <w:rPr>
                <w:b/>
                <w:sz w:val="20"/>
              </w:rPr>
            </w:pPr>
            <w:r w:rsidRPr="005B43C3">
              <w:rPr>
                <w:b/>
                <w:sz w:val="20"/>
              </w:rPr>
              <w:t>Zone S2</w:t>
            </w:r>
          </w:p>
        </w:tc>
        <w:tc>
          <w:tcPr>
            <w:tcW w:w="1779" w:type="dxa"/>
            <w:shd w:val="clear" w:color="auto" w:fill="auto"/>
          </w:tcPr>
          <w:p w:rsidR="005B43C3" w:rsidRPr="005B43C3" w:rsidRDefault="005B43C3" w:rsidP="005B43C3">
            <w:pPr>
              <w:spacing w:before="120" w:after="100" w:afterAutospacing="1"/>
              <w:jc w:val="center"/>
              <w:rPr>
                <w:b/>
                <w:sz w:val="20"/>
              </w:rPr>
            </w:pPr>
            <w:r w:rsidRPr="005B43C3">
              <w:rPr>
                <w:b/>
                <w:sz w:val="20"/>
              </w:rPr>
              <w:t>Zone S</w:t>
            </w:r>
            <w:r>
              <w:rPr>
                <w:b/>
                <w:sz w:val="20"/>
              </w:rPr>
              <w:t>1</w:t>
            </w:r>
          </w:p>
        </w:tc>
      </w:tr>
      <w:tr w:rsidR="005B43C3" w:rsidTr="002933E8">
        <w:tc>
          <w:tcPr>
            <w:tcW w:w="4077" w:type="dxa"/>
            <w:shd w:val="clear" w:color="auto" w:fill="auto"/>
          </w:tcPr>
          <w:p w:rsidR="005B43C3" w:rsidRPr="00E57AC4" w:rsidRDefault="005B43C3" w:rsidP="002933E8">
            <w:pPr>
              <w:spacing w:before="240" w:after="100" w:afterAutospacing="1"/>
              <w:rPr>
                <w:sz w:val="20"/>
              </w:rPr>
            </w:pPr>
            <w:r w:rsidRPr="00E57AC4">
              <w:rPr>
                <w:sz w:val="20"/>
              </w:rPr>
              <w:t>Mesure</w:t>
            </w:r>
          </w:p>
        </w:tc>
        <w:tc>
          <w:tcPr>
            <w:tcW w:w="1985" w:type="dxa"/>
            <w:shd w:val="clear" w:color="auto" w:fill="auto"/>
            <w:vAlign w:val="center"/>
          </w:tcPr>
          <w:p w:rsidR="005B43C3" w:rsidRPr="00E57AC4" w:rsidRDefault="005B43C3" w:rsidP="002933E8">
            <w:pPr>
              <w:spacing w:before="120" w:after="100" w:afterAutospacing="1"/>
              <w:jc w:val="center"/>
              <w:rPr>
                <w:sz w:val="20"/>
              </w:rPr>
            </w:pPr>
            <w:r w:rsidRPr="00E57AC4">
              <w:rPr>
                <w:sz w:val="20"/>
              </w:rPr>
              <w:t xml:space="preserve">adaptation ou </w:t>
            </w:r>
            <w:r>
              <w:rPr>
                <w:sz w:val="20"/>
              </w:rPr>
              <w:br/>
            </w:r>
            <w:r w:rsidRPr="00E57AC4">
              <w:rPr>
                <w:sz w:val="20"/>
              </w:rPr>
              <w:t>suppression</w:t>
            </w:r>
            <w:r w:rsidRPr="00E57AC4">
              <w:rPr>
                <w:sz w:val="20"/>
                <w:vertAlign w:val="superscript"/>
              </w:rPr>
              <w:t>1</w:t>
            </w:r>
          </w:p>
        </w:tc>
        <w:tc>
          <w:tcPr>
            <w:tcW w:w="1843" w:type="dxa"/>
            <w:shd w:val="clear" w:color="auto" w:fill="auto"/>
            <w:vAlign w:val="center"/>
          </w:tcPr>
          <w:p w:rsidR="005B43C3" w:rsidRPr="00E57AC4" w:rsidRDefault="005B43C3" w:rsidP="002933E8">
            <w:pPr>
              <w:spacing w:before="120" w:after="100" w:afterAutospacing="1"/>
              <w:jc w:val="center"/>
              <w:rPr>
                <w:sz w:val="20"/>
              </w:rPr>
            </w:pPr>
            <w:r w:rsidRPr="00E57AC4">
              <w:rPr>
                <w:sz w:val="20"/>
              </w:rPr>
              <w:t>suppression</w:t>
            </w:r>
          </w:p>
        </w:tc>
        <w:tc>
          <w:tcPr>
            <w:tcW w:w="1779" w:type="dxa"/>
            <w:shd w:val="clear" w:color="auto" w:fill="auto"/>
            <w:vAlign w:val="center"/>
          </w:tcPr>
          <w:p w:rsidR="005B43C3" w:rsidRPr="00E57AC4" w:rsidRDefault="005B43C3" w:rsidP="002933E8">
            <w:pPr>
              <w:spacing w:before="120" w:after="100" w:afterAutospacing="1"/>
              <w:jc w:val="center"/>
              <w:rPr>
                <w:sz w:val="20"/>
              </w:rPr>
            </w:pPr>
            <w:r w:rsidRPr="00E57AC4">
              <w:rPr>
                <w:sz w:val="20"/>
              </w:rPr>
              <w:t>suppression</w:t>
            </w:r>
            <w:r w:rsidRPr="00E57AC4">
              <w:rPr>
                <w:sz w:val="20"/>
                <w:vertAlign w:val="superscript"/>
              </w:rPr>
              <w:t>1</w:t>
            </w:r>
          </w:p>
        </w:tc>
      </w:tr>
      <w:tr w:rsidR="005B43C3" w:rsidTr="002933E8">
        <w:tc>
          <w:tcPr>
            <w:tcW w:w="4077" w:type="dxa"/>
            <w:shd w:val="clear" w:color="auto" w:fill="auto"/>
          </w:tcPr>
          <w:p w:rsidR="005B43C3" w:rsidRPr="00E57AC4" w:rsidRDefault="005B43C3" w:rsidP="002933E8">
            <w:pPr>
              <w:spacing w:before="120" w:after="100" w:afterAutospacing="1"/>
              <w:rPr>
                <w:sz w:val="20"/>
              </w:rPr>
            </w:pPr>
            <w:r w:rsidRPr="00E57AC4">
              <w:rPr>
                <w:sz w:val="20"/>
              </w:rPr>
              <w:t>Délai</w:t>
            </w:r>
          </w:p>
        </w:tc>
        <w:tc>
          <w:tcPr>
            <w:tcW w:w="1985" w:type="dxa"/>
            <w:shd w:val="clear" w:color="auto" w:fill="auto"/>
            <w:vAlign w:val="center"/>
          </w:tcPr>
          <w:p w:rsidR="005B43C3" w:rsidRPr="00E57AC4" w:rsidRDefault="005B43C3" w:rsidP="002933E8">
            <w:pPr>
              <w:spacing w:before="120" w:after="100" w:afterAutospacing="1"/>
              <w:jc w:val="center"/>
              <w:rPr>
                <w:sz w:val="20"/>
              </w:rPr>
            </w:pPr>
            <w:r>
              <w:rPr>
                <w:sz w:val="20"/>
              </w:rPr>
              <w:t>5</w:t>
            </w:r>
            <w:r w:rsidRPr="00E57AC4">
              <w:rPr>
                <w:sz w:val="20"/>
              </w:rPr>
              <w:t xml:space="preserve"> ans</w:t>
            </w:r>
          </w:p>
        </w:tc>
        <w:tc>
          <w:tcPr>
            <w:tcW w:w="1843" w:type="dxa"/>
            <w:shd w:val="clear" w:color="auto" w:fill="auto"/>
            <w:vAlign w:val="center"/>
          </w:tcPr>
          <w:p w:rsidR="005B43C3" w:rsidRPr="00E57AC4" w:rsidRDefault="005B43C3" w:rsidP="002933E8">
            <w:pPr>
              <w:spacing w:before="120" w:after="100" w:afterAutospacing="1"/>
              <w:jc w:val="center"/>
              <w:rPr>
                <w:sz w:val="20"/>
              </w:rPr>
            </w:pPr>
            <w:r w:rsidRPr="00E57AC4">
              <w:rPr>
                <w:sz w:val="20"/>
              </w:rPr>
              <w:t>2 ans</w:t>
            </w:r>
          </w:p>
        </w:tc>
        <w:tc>
          <w:tcPr>
            <w:tcW w:w="1779" w:type="dxa"/>
            <w:shd w:val="clear" w:color="auto" w:fill="auto"/>
            <w:vAlign w:val="center"/>
          </w:tcPr>
          <w:p w:rsidR="005B43C3" w:rsidRPr="00E57AC4" w:rsidRDefault="005B43C3" w:rsidP="005B43C3">
            <w:pPr>
              <w:spacing w:before="120" w:after="100" w:afterAutospacing="1"/>
              <w:jc w:val="center"/>
              <w:rPr>
                <w:sz w:val="20"/>
              </w:rPr>
            </w:pPr>
            <w:r>
              <w:rPr>
                <w:sz w:val="20"/>
              </w:rPr>
              <w:t>immédiate</w:t>
            </w:r>
          </w:p>
        </w:tc>
      </w:tr>
    </w:tbl>
    <w:p w:rsidR="002933E8" w:rsidRPr="00CA1E4E" w:rsidRDefault="002933E8" w:rsidP="002933E8">
      <w:pPr>
        <w:rPr>
          <w:sz w:val="20"/>
        </w:rPr>
      </w:pPr>
    </w:p>
    <w:p w:rsidR="002933E8" w:rsidRPr="00793BB8" w:rsidRDefault="002933E8" w:rsidP="002933E8">
      <w:pPr>
        <w:rPr>
          <w:sz w:val="20"/>
        </w:rPr>
      </w:pPr>
      <w:r>
        <w:rPr>
          <w:b/>
          <w:sz w:val="20"/>
          <w:vertAlign w:val="superscript"/>
        </w:rPr>
        <w:t>1</w:t>
      </w:r>
      <w:r>
        <w:rPr>
          <w:sz w:val="20"/>
        </w:rPr>
        <w:t>Dans la zone S3</w:t>
      </w:r>
      <w:r w:rsidR="002513C0">
        <w:rPr>
          <w:sz w:val="20"/>
          <w:vertAlign w:val="superscript"/>
        </w:rPr>
        <w:t xml:space="preserve"> </w:t>
      </w:r>
      <w:r>
        <w:rPr>
          <w:sz w:val="20"/>
        </w:rPr>
        <w:t xml:space="preserve">seule l’infiltration d’eaux de pluie </w:t>
      </w:r>
      <w:r w:rsidRPr="00D43AC5">
        <w:rPr>
          <w:b/>
          <w:sz w:val="20"/>
        </w:rPr>
        <w:t>non polluées</w:t>
      </w:r>
      <w:r>
        <w:rPr>
          <w:sz w:val="20"/>
        </w:rPr>
        <w:t xml:space="preserve"> selon l’art. 3 al. 3 </w:t>
      </w:r>
      <w:proofErr w:type="spellStart"/>
      <w:r>
        <w:rPr>
          <w:sz w:val="20"/>
        </w:rPr>
        <w:t>OEaux</w:t>
      </w:r>
      <w:proofErr w:type="spellEnd"/>
      <w:r>
        <w:rPr>
          <w:sz w:val="20"/>
        </w:rPr>
        <w:t xml:space="preserve"> est autorisée. Sont uniquement admises les installations d’infiltration avec un passage à travers une cou</w:t>
      </w:r>
      <w:r w:rsidR="00FE06E8">
        <w:rPr>
          <w:sz w:val="20"/>
        </w:rPr>
        <w:t xml:space="preserve">che de sol végétalisé (type a). </w:t>
      </w:r>
    </w:p>
    <w:p w:rsidR="002933E8" w:rsidRDefault="002933E8" w:rsidP="002933E8">
      <w:pPr>
        <w:rPr>
          <w:b/>
          <w:sz w:val="20"/>
        </w:rPr>
      </w:pPr>
    </w:p>
    <w:p w:rsidR="002933E8" w:rsidRPr="005B43C3" w:rsidRDefault="002933E8" w:rsidP="002933E8">
      <w:r w:rsidRPr="005B43C3">
        <w:rPr>
          <w:sz w:val="20"/>
        </w:rPr>
        <w:t>En cas d’urgence, on procédera sans délai à la mise en conformité.</w:t>
      </w:r>
    </w:p>
    <w:p w:rsidR="002933E8" w:rsidRPr="00CA1E4E" w:rsidRDefault="002933E8" w:rsidP="002933E8">
      <w:pPr>
        <w:rPr>
          <w:b/>
          <w:sz w:val="24"/>
          <w:szCs w:val="24"/>
        </w:rPr>
      </w:pPr>
      <w:r w:rsidRPr="00CA1E4E">
        <w:rPr>
          <w:b/>
        </w:rPr>
        <w:br w:type="page"/>
      </w:r>
      <w:r w:rsidRPr="00CA1E4E">
        <w:rPr>
          <w:b/>
          <w:sz w:val="24"/>
          <w:szCs w:val="24"/>
        </w:rPr>
        <w:lastRenderedPageBreak/>
        <w:t xml:space="preserve">Mesures concernant les </w:t>
      </w:r>
      <w:r>
        <w:rPr>
          <w:b/>
          <w:sz w:val="24"/>
          <w:szCs w:val="24"/>
        </w:rPr>
        <w:t>réservoirs</w:t>
      </w:r>
      <w:r w:rsidRPr="00CA1E4E">
        <w:rPr>
          <w:b/>
          <w:sz w:val="24"/>
          <w:szCs w:val="24"/>
        </w:rPr>
        <w:t xml:space="preserve"> existants </w:t>
      </w:r>
    </w:p>
    <w:p w:rsidR="002933E8" w:rsidRPr="00CA1E4E" w:rsidRDefault="002933E8" w:rsidP="002933E8">
      <w:r w:rsidRPr="00CA1E4E">
        <w:t>(</w:t>
      </w:r>
      <w:r w:rsidR="0035402C">
        <w:t>Les</w:t>
      </w:r>
      <w:r w:rsidR="005B43C3">
        <w:t xml:space="preserve"> réservoirs </w:t>
      </w:r>
      <w:r w:rsidRPr="00CA1E4E">
        <w:t xml:space="preserve">destinés au stockage de liquides qui, en petite quantité déjà, constituent un risque pour les eaux </w:t>
      </w:r>
      <w:r w:rsidRPr="00CA1E4E">
        <w:rPr>
          <w:rFonts w:cs="Arial"/>
        </w:rPr>
        <w:t>→</w:t>
      </w:r>
      <w:r w:rsidRPr="00CA1E4E">
        <w:t xml:space="preserve"> classe </w:t>
      </w:r>
      <w:r w:rsidR="005B43C3">
        <w:t>A</w:t>
      </w:r>
      <w:r w:rsidRPr="00CA1E4E">
        <w:t xml:space="preserve">) </w:t>
      </w:r>
    </w:p>
    <w:p w:rsidR="002933E8" w:rsidRPr="00CA1E4E" w:rsidRDefault="002933E8" w:rsidP="002933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89"/>
        <w:gridCol w:w="3190"/>
        <w:gridCol w:w="1843"/>
      </w:tblGrid>
      <w:tr w:rsidR="005B43C3" w:rsidTr="0035402C">
        <w:tc>
          <w:tcPr>
            <w:tcW w:w="1384" w:type="dxa"/>
            <w:shd w:val="clear" w:color="auto" w:fill="auto"/>
          </w:tcPr>
          <w:p w:rsidR="005B43C3" w:rsidRPr="00E57AC4" w:rsidRDefault="005B43C3" w:rsidP="002933E8">
            <w:pPr>
              <w:spacing w:before="120" w:after="100" w:afterAutospacing="1"/>
              <w:rPr>
                <w:b/>
                <w:bCs/>
                <w:color w:val="000000"/>
                <w:sz w:val="20"/>
              </w:rPr>
            </w:pPr>
            <w:r w:rsidRPr="00E57AC4">
              <w:rPr>
                <w:b/>
                <w:bCs/>
                <w:color w:val="000000"/>
                <w:sz w:val="20"/>
              </w:rPr>
              <w:t>Type de montage</w:t>
            </w:r>
          </w:p>
        </w:tc>
        <w:tc>
          <w:tcPr>
            <w:tcW w:w="3189" w:type="dxa"/>
            <w:shd w:val="clear" w:color="auto" w:fill="auto"/>
          </w:tcPr>
          <w:p w:rsidR="005B43C3" w:rsidRPr="005D452D" w:rsidRDefault="005B43C3" w:rsidP="002933E8">
            <w:r w:rsidRPr="005D452D">
              <w:t>Zone S3</w:t>
            </w:r>
          </w:p>
        </w:tc>
        <w:tc>
          <w:tcPr>
            <w:tcW w:w="3190" w:type="dxa"/>
            <w:shd w:val="clear" w:color="auto" w:fill="auto"/>
          </w:tcPr>
          <w:p w:rsidR="005B43C3" w:rsidRPr="00E57AC4" w:rsidRDefault="005B43C3" w:rsidP="002933E8">
            <w:pPr>
              <w:spacing w:before="120" w:after="100" w:afterAutospacing="1"/>
              <w:rPr>
                <w:b/>
                <w:bCs/>
                <w:color w:val="000000"/>
                <w:sz w:val="20"/>
              </w:rPr>
            </w:pPr>
            <w:r w:rsidRPr="00E57AC4">
              <w:rPr>
                <w:b/>
                <w:bCs/>
                <w:color w:val="000000"/>
                <w:sz w:val="20"/>
              </w:rPr>
              <w:t>Zone S2</w:t>
            </w:r>
          </w:p>
        </w:tc>
        <w:tc>
          <w:tcPr>
            <w:tcW w:w="1843" w:type="dxa"/>
            <w:shd w:val="clear" w:color="auto" w:fill="auto"/>
          </w:tcPr>
          <w:p w:rsidR="005B43C3" w:rsidRPr="00E57AC4" w:rsidRDefault="005B43C3" w:rsidP="005B43C3">
            <w:pPr>
              <w:spacing w:before="120" w:after="100" w:afterAutospacing="1"/>
              <w:rPr>
                <w:b/>
                <w:bCs/>
                <w:color w:val="000000"/>
                <w:sz w:val="20"/>
              </w:rPr>
            </w:pPr>
            <w:r w:rsidRPr="00E57AC4">
              <w:rPr>
                <w:b/>
                <w:bCs/>
                <w:color w:val="000000"/>
                <w:sz w:val="20"/>
              </w:rPr>
              <w:t>Zone S</w:t>
            </w:r>
            <w:r>
              <w:rPr>
                <w:b/>
                <w:bCs/>
                <w:color w:val="000000"/>
                <w:sz w:val="20"/>
              </w:rPr>
              <w:t>1</w:t>
            </w:r>
          </w:p>
        </w:tc>
      </w:tr>
      <w:tr w:rsidR="005B43C3" w:rsidTr="0035402C">
        <w:tc>
          <w:tcPr>
            <w:tcW w:w="1384" w:type="dxa"/>
            <w:shd w:val="clear" w:color="auto" w:fill="auto"/>
          </w:tcPr>
          <w:p w:rsidR="005B43C3" w:rsidRPr="00E57AC4" w:rsidRDefault="005B43C3" w:rsidP="002933E8">
            <w:pPr>
              <w:spacing w:before="120" w:after="100" w:afterAutospacing="1"/>
              <w:rPr>
                <w:bCs/>
                <w:color w:val="000000"/>
                <w:sz w:val="20"/>
              </w:rPr>
            </w:pPr>
            <w:r w:rsidRPr="00E57AC4">
              <w:rPr>
                <w:bCs/>
                <w:color w:val="000000"/>
                <w:sz w:val="20"/>
              </w:rPr>
              <w:t>Récipients</w:t>
            </w:r>
          </w:p>
        </w:tc>
        <w:tc>
          <w:tcPr>
            <w:tcW w:w="3189" w:type="dxa"/>
            <w:shd w:val="clear" w:color="auto" w:fill="auto"/>
          </w:tcPr>
          <w:p w:rsidR="005B43C3" w:rsidRPr="005D452D" w:rsidRDefault="005B43C3" w:rsidP="005B43C3">
            <w:pPr>
              <w:numPr>
                <w:ilvl w:val="0"/>
                <w:numId w:val="14"/>
              </w:numPr>
              <w:overflowPunct w:val="0"/>
              <w:autoSpaceDE w:val="0"/>
              <w:autoSpaceDN w:val="0"/>
              <w:adjustRightInd w:val="0"/>
              <w:spacing w:before="120" w:after="100" w:afterAutospacing="1" w:line="240" w:lineRule="auto"/>
              <w:textAlignment w:val="baseline"/>
            </w:pPr>
            <w:r w:rsidRPr="00E57AC4">
              <w:rPr>
                <w:bCs/>
                <w:color w:val="000000"/>
                <w:sz w:val="20"/>
              </w:rPr>
              <w:t xml:space="preserve">100% de capacité de </w:t>
            </w:r>
            <w:r w:rsidR="0035402C">
              <w:rPr>
                <w:bCs/>
                <w:color w:val="000000"/>
                <w:sz w:val="20"/>
              </w:rPr>
              <w:br/>
            </w:r>
            <w:r w:rsidRPr="00E57AC4">
              <w:rPr>
                <w:bCs/>
                <w:color w:val="000000"/>
                <w:sz w:val="20"/>
              </w:rPr>
              <w:t>rétention</w:t>
            </w:r>
          </w:p>
        </w:tc>
        <w:tc>
          <w:tcPr>
            <w:tcW w:w="3190" w:type="dxa"/>
            <w:shd w:val="clear" w:color="auto" w:fill="auto"/>
          </w:tcPr>
          <w:p w:rsidR="005B43C3" w:rsidRPr="00E57AC4" w:rsidRDefault="005B43C3" w:rsidP="002933E8">
            <w:pPr>
              <w:numPr>
                <w:ilvl w:val="0"/>
                <w:numId w:val="13"/>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100% de capacité de </w:t>
            </w:r>
            <w:r w:rsidR="0035402C">
              <w:rPr>
                <w:bCs/>
                <w:color w:val="000000"/>
                <w:sz w:val="20"/>
              </w:rPr>
              <w:br/>
            </w:r>
            <w:r w:rsidRPr="00E57AC4">
              <w:rPr>
                <w:bCs/>
                <w:color w:val="000000"/>
                <w:sz w:val="20"/>
              </w:rPr>
              <w:t>rétention</w:t>
            </w:r>
          </w:p>
        </w:tc>
        <w:tc>
          <w:tcPr>
            <w:tcW w:w="1843" w:type="dxa"/>
            <w:shd w:val="clear" w:color="auto" w:fill="auto"/>
          </w:tcPr>
          <w:p w:rsidR="005B43C3" w:rsidRPr="00E57AC4" w:rsidRDefault="0035402C" w:rsidP="0035402C">
            <w:pPr>
              <w:numPr>
                <w:ilvl w:val="0"/>
                <w:numId w:val="15"/>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Interdits</w:t>
            </w:r>
          </w:p>
        </w:tc>
      </w:tr>
      <w:tr w:rsidR="005B43C3" w:rsidTr="0035402C">
        <w:tc>
          <w:tcPr>
            <w:tcW w:w="1384" w:type="dxa"/>
            <w:shd w:val="clear" w:color="auto" w:fill="auto"/>
          </w:tcPr>
          <w:p w:rsidR="005B43C3" w:rsidRPr="00E57AC4" w:rsidRDefault="005B43C3" w:rsidP="005B43C3">
            <w:p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Réservoirs non </w:t>
            </w:r>
            <w:r w:rsidR="0035402C">
              <w:rPr>
                <w:bCs/>
                <w:color w:val="000000"/>
                <w:sz w:val="20"/>
              </w:rPr>
              <w:br/>
            </w:r>
            <w:r w:rsidRPr="00E57AC4">
              <w:rPr>
                <w:bCs/>
                <w:color w:val="000000"/>
                <w:sz w:val="20"/>
              </w:rPr>
              <w:t>enterrées,</w:t>
            </w:r>
            <w:r w:rsidRPr="00E57AC4">
              <w:rPr>
                <w:bCs/>
                <w:color w:val="000000"/>
                <w:sz w:val="20"/>
              </w:rPr>
              <w:br/>
              <w:t xml:space="preserve">y compris petites </w:t>
            </w:r>
            <w:r w:rsidR="0035402C">
              <w:rPr>
                <w:bCs/>
                <w:color w:val="000000"/>
                <w:sz w:val="20"/>
              </w:rPr>
              <w:br/>
            </w:r>
            <w:r w:rsidRPr="00E57AC4">
              <w:rPr>
                <w:bCs/>
                <w:color w:val="000000"/>
                <w:sz w:val="20"/>
              </w:rPr>
              <w:t>citernes</w:t>
            </w:r>
          </w:p>
        </w:tc>
        <w:tc>
          <w:tcPr>
            <w:tcW w:w="3189" w:type="dxa"/>
            <w:shd w:val="clear" w:color="auto" w:fill="auto"/>
          </w:tcPr>
          <w:p w:rsidR="0035402C" w:rsidRPr="00E57AC4"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100% de capacité de </w:t>
            </w:r>
            <w:r>
              <w:rPr>
                <w:bCs/>
                <w:color w:val="000000"/>
                <w:sz w:val="20"/>
              </w:rPr>
              <w:br/>
            </w:r>
            <w:r w:rsidRPr="00E57AC4">
              <w:rPr>
                <w:bCs/>
                <w:color w:val="000000"/>
                <w:sz w:val="20"/>
              </w:rPr>
              <w:t>rétention</w:t>
            </w:r>
          </w:p>
          <w:p w:rsidR="0035402C" w:rsidRPr="00E57AC4"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Garantie de la contrôlabilité du réservoir/de la cuve de rétention</w:t>
            </w:r>
          </w:p>
          <w:p w:rsidR="0035402C" w:rsidRPr="00E57AC4"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Dispositif d’assurage contre les surpressions pour les r</w:t>
            </w:r>
            <w:r w:rsidRPr="00E57AC4">
              <w:rPr>
                <w:bCs/>
                <w:color w:val="000000"/>
                <w:sz w:val="20"/>
              </w:rPr>
              <w:t>é</w:t>
            </w:r>
            <w:r w:rsidRPr="00E57AC4">
              <w:rPr>
                <w:bCs/>
                <w:color w:val="000000"/>
                <w:sz w:val="20"/>
              </w:rPr>
              <w:t>servoirs de taille moyenne</w:t>
            </w:r>
          </w:p>
          <w:p w:rsidR="0035402C" w:rsidRPr="00E57AC4"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Ouvrages de protection en maçonnerie, de statique s</w:t>
            </w:r>
            <w:r w:rsidRPr="00E57AC4">
              <w:rPr>
                <w:bCs/>
                <w:color w:val="000000"/>
                <w:sz w:val="20"/>
              </w:rPr>
              <w:t>a</w:t>
            </w:r>
            <w:r w:rsidRPr="00E57AC4">
              <w:rPr>
                <w:bCs/>
                <w:color w:val="000000"/>
                <w:sz w:val="20"/>
              </w:rPr>
              <w:t xml:space="preserve">tisfaisante, avec chemisage (film plastique, revêtement ou stratifié) </w:t>
            </w:r>
          </w:p>
          <w:p w:rsidR="0035402C" w:rsidRPr="00E57AC4"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Preuve d’étanchéité avec soupape hydraulique pour les ouvrages de protection en béton, sans chemisage</w:t>
            </w:r>
          </w:p>
          <w:p w:rsidR="005B43C3" w:rsidRPr="005B43C3" w:rsidRDefault="0035402C"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Conduites non enterrées, sans retour, sécurisées contre l’arrachage</w:t>
            </w:r>
          </w:p>
        </w:tc>
        <w:tc>
          <w:tcPr>
            <w:tcW w:w="3190" w:type="dxa"/>
            <w:shd w:val="clear" w:color="auto" w:fill="auto"/>
          </w:tcPr>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100% de capacité de </w:t>
            </w:r>
            <w:r w:rsidR="0035402C">
              <w:rPr>
                <w:bCs/>
                <w:color w:val="000000"/>
                <w:sz w:val="20"/>
              </w:rPr>
              <w:br/>
            </w:r>
            <w:r w:rsidRPr="00E57AC4">
              <w:rPr>
                <w:bCs/>
                <w:color w:val="000000"/>
                <w:sz w:val="20"/>
              </w:rPr>
              <w:t>rétention</w:t>
            </w:r>
          </w:p>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Garantie de la contrôlabilité du réservoir/de la cuve de rétention </w:t>
            </w:r>
          </w:p>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Dispositif d’assurage contre les surpressions pour les r</w:t>
            </w:r>
            <w:r w:rsidRPr="00E57AC4">
              <w:rPr>
                <w:bCs/>
                <w:color w:val="000000"/>
                <w:sz w:val="20"/>
              </w:rPr>
              <w:t>é</w:t>
            </w:r>
            <w:r w:rsidRPr="00E57AC4">
              <w:rPr>
                <w:bCs/>
                <w:color w:val="000000"/>
                <w:sz w:val="20"/>
              </w:rPr>
              <w:t>servoirs de taille moyenne</w:t>
            </w:r>
          </w:p>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Ouvrage de protection en béton de statique satisfa</w:t>
            </w:r>
            <w:r w:rsidRPr="00E57AC4">
              <w:rPr>
                <w:bCs/>
                <w:color w:val="000000"/>
                <w:sz w:val="20"/>
              </w:rPr>
              <w:t>i</w:t>
            </w:r>
            <w:r w:rsidRPr="00E57AC4">
              <w:rPr>
                <w:bCs/>
                <w:color w:val="000000"/>
                <w:sz w:val="20"/>
              </w:rPr>
              <w:t xml:space="preserve">sante, avec chemisage (film plastique, revêtement ou stratifié) </w:t>
            </w:r>
          </w:p>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Conduites non enterrés, sans retour, sécurisées contre l’arrachage et en mode aspiration</w:t>
            </w:r>
          </w:p>
          <w:p w:rsidR="005B43C3" w:rsidRPr="00E57AC4" w:rsidRDefault="005B43C3" w:rsidP="0035402C">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Manchon de remplissage intégré dans l’ouvrage de protection</w:t>
            </w:r>
          </w:p>
        </w:tc>
        <w:tc>
          <w:tcPr>
            <w:tcW w:w="1843" w:type="dxa"/>
            <w:shd w:val="clear" w:color="auto" w:fill="auto"/>
          </w:tcPr>
          <w:p w:rsidR="005B43C3" w:rsidRPr="00E57AC4" w:rsidRDefault="005B43C3" w:rsidP="002933E8">
            <w:pPr>
              <w:numPr>
                <w:ilvl w:val="0"/>
                <w:numId w:val="15"/>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 </w:t>
            </w:r>
            <w:r w:rsidR="0035402C" w:rsidRPr="00E57AC4">
              <w:rPr>
                <w:bCs/>
                <w:color w:val="000000"/>
                <w:sz w:val="20"/>
              </w:rPr>
              <w:t>Interdits</w:t>
            </w:r>
          </w:p>
        </w:tc>
      </w:tr>
      <w:tr w:rsidR="005B43C3" w:rsidTr="0035402C">
        <w:tc>
          <w:tcPr>
            <w:tcW w:w="1384" w:type="dxa"/>
            <w:shd w:val="clear" w:color="auto" w:fill="auto"/>
          </w:tcPr>
          <w:p w:rsidR="005B43C3" w:rsidRPr="00E57AC4" w:rsidRDefault="005B43C3" w:rsidP="002933E8">
            <w:pPr>
              <w:spacing w:before="120" w:after="100" w:afterAutospacing="1"/>
              <w:rPr>
                <w:bCs/>
                <w:color w:val="000000"/>
                <w:sz w:val="20"/>
              </w:rPr>
            </w:pPr>
            <w:r w:rsidRPr="00E57AC4">
              <w:rPr>
                <w:bCs/>
                <w:color w:val="000000"/>
                <w:sz w:val="20"/>
              </w:rPr>
              <w:t>Réservoirs enterrés</w:t>
            </w:r>
          </w:p>
          <w:p w:rsidR="005B43C3" w:rsidRPr="00E57AC4" w:rsidRDefault="005B43C3" w:rsidP="002933E8">
            <w:pPr>
              <w:spacing w:before="120" w:after="100" w:afterAutospacing="1"/>
              <w:rPr>
                <w:bCs/>
                <w:color w:val="000000"/>
                <w:sz w:val="20"/>
              </w:rPr>
            </w:pPr>
          </w:p>
        </w:tc>
        <w:tc>
          <w:tcPr>
            <w:tcW w:w="3189" w:type="dxa"/>
            <w:shd w:val="clear" w:color="auto" w:fill="auto"/>
          </w:tcPr>
          <w:p w:rsidR="0035402C" w:rsidRPr="00E57AC4" w:rsidRDefault="0035402C" w:rsidP="0035402C">
            <w:pPr>
              <w:numPr>
                <w:ilvl w:val="0"/>
                <w:numId w:val="16"/>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 xml:space="preserve">Réservoirs à double paroi avec </w:t>
            </w:r>
            <w:r w:rsidR="00CB2BF0">
              <w:rPr>
                <w:bCs/>
                <w:color w:val="000000"/>
                <w:sz w:val="20"/>
              </w:rPr>
              <w:t>dôme</w:t>
            </w:r>
            <w:r w:rsidRPr="00E57AC4">
              <w:rPr>
                <w:bCs/>
                <w:color w:val="000000"/>
                <w:sz w:val="20"/>
              </w:rPr>
              <w:t xml:space="preserve"> étanche</w:t>
            </w:r>
          </w:p>
          <w:p w:rsidR="0035402C" w:rsidRPr="00E57AC4" w:rsidRDefault="0035402C" w:rsidP="0035402C">
            <w:pPr>
              <w:numPr>
                <w:ilvl w:val="0"/>
                <w:numId w:val="16"/>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Intégration d’un dispositif d’assurage contre la su</w:t>
            </w:r>
            <w:r w:rsidRPr="00E57AC4">
              <w:rPr>
                <w:bCs/>
                <w:color w:val="000000"/>
                <w:sz w:val="20"/>
              </w:rPr>
              <w:t>r</w:t>
            </w:r>
            <w:r w:rsidRPr="00E57AC4">
              <w:rPr>
                <w:bCs/>
                <w:color w:val="000000"/>
                <w:sz w:val="20"/>
              </w:rPr>
              <w:t>pression</w:t>
            </w:r>
          </w:p>
          <w:p w:rsidR="0035402C" w:rsidRPr="0035402C" w:rsidRDefault="0035402C" w:rsidP="0035402C">
            <w:pPr>
              <w:numPr>
                <w:ilvl w:val="0"/>
                <w:numId w:val="16"/>
              </w:numPr>
              <w:overflowPunct w:val="0"/>
              <w:autoSpaceDE w:val="0"/>
              <w:autoSpaceDN w:val="0"/>
              <w:adjustRightInd w:val="0"/>
              <w:spacing w:before="120" w:after="100" w:afterAutospacing="1" w:line="240" w:lineRule="auto"/>
              <w:textAlignment w:val="baseline"/>
            </w:pPr>
            <w:r w:rsidRPr="00E57AC4">
              <w:rPr>
                <w:bCs/>
                <w:color w:val="000000"/>
                <w:sz w:val="20"/>
              </w:rPr>
              <w:t>Conduites sans retour, séc</w:t>
            </w:r>
            <w:r w:rsidRPr="00E57AC4">
              <w:rPr>
                <w:bCs/>
                <w:color w:val="000000"/>
                <w:sz w:val="20"/>
              </w:rPr>
              <w:t>u</w:t>
            </w:r>
            <w:r w:rsidRPr="00E57AC4">
              <w:rPr>
                <w:bCs/>
                <w:color w:val="000000"/>
                <w:sz w:val="20"/>
              </w:rPr>
              <w:t xml:space="preserve">risées contre l’arrachage et en mode aspiration </w:t>
            </w:r>
          </w:p>
          <w:p w:rsidR="005B43C3" w:rsidRPr="005D452D" w:rsidRDefault="0035402C" w:rsidP="0035402C">
            <w:pPr>
              <w:numPr>
                <w:ilvl w:val="0"/>
                <w:numId w:val="16"/>
              </w:numPr>
              <w:overflowPunct w:val="0"/>
              <w:autoSpaceDE w:val="0"/>
              <w:autoSpaceDN w:val="0"/>
              <w:adjustRightInd w:val="0"/>
              <w:spacing w:before="120" w:after="100" w:afterAutospacing="1" w:line="240" w:lineRule="auto"/>
              <w:textAlignment w:val="baseline"/>
            </w:pPr>
            <w:r w:rsidRPr="00E57AC4">
              <w:rPr>
                <w:bCs/>
                <w:color w:val="000000"/>
                <w:sz w:val="20"/>
              </w:rPr>
              <w:t>Conduite de remplissage non enterrée</w:t>
            </w:r>
          </w:p>
        </w:tc>
        <w:tc>
          <w:tcPr>
            <w:tcW w:w="3190" w:type="dxa"/>
            <w:shd w:val="clear" w:color="auto" w:fill="auto"/>
          </w:tcPr>
          <w:p w:rsidR="005B43C3" w:rsidRPr="00E57AC4" w:rsidRDefault="005B43C3" w:rsidP="00CB2BF0">
            <w:pPr>
              <w:numPr>
                <w:ilvl w:val="0"/>
                <w:numId w:val="14"/>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Interdits</w:t>
            </w:r>
          </w:p>
        </w:tc>
        <w:tc>
          <w:tcPr>
            <w:tcW w:w="1843" w:type="dxa"/>
            <w:shd w:val="clear" w:color="auto" w:fill="auto"/>
          </w:tcPr>
          <w:p w:rsidR="005B43C3" w:rsidRPr="00E57AC4" w:rsidRDefault="0035402C" w:rsidP="002933E8">
            <w:pPr>
              <w:numPr>
                <w:ilvl w:val="0"/>
                <w:numId w:val="16"/>
              </w:numPr>
              <w:overflowPunct w:val="0"/>
              <w:autoSpaceDE w:val="0"/>
              <w:autoSpaceDN w:val="0"/>
              <w:adjustRightInd w:val="0"/>
              <w:spacing w:before="120" w:after="100" w:afterAutospacing="1" w:line="240" w:lineRule="auto"/>
              <w:textAlignment w:val="baseline"/>
              <w:rPr>
                <w:bCs/>
                <w:color w:val="000000"/>
                <w:sz w:val="20"/>
              </w:rPr>
            </w:pPr>
            <w:r w:rsidRPr="00E57AC4">
              <w:rPr>
                <w:bCs/>
                <w:color w:val="000000"/>
                <w:sz w:val="20"/>
              </w:rPr>
              <w:t>Interdits</w:t>
            </w:r>
          </w:p>
        </w:tc>
      </w:tr>
      <w:tr w:rsidR="005B43C3" w:rsidTr="0035402C">
        <w:tc>
          <w:tcPr>
            <w:tcW w:w="1384" w:type="dxa"/>
            <w:shd w:val="clear" w:color="auto" w:fill="auto"/>
          </w:tcPr>
          <w:p w:rsidR="005B43C3" w:rsidRPr="00E57AC4" w:rsidRDefault="005B43C3" w:rsidP="002933E8">
            <w:pPr>
              <w:spacing w:before="120" w:after="100" w:afterAutospacing="1"/>
              <w:rPr>
                <w:b/>
                <w:bCs/>
                <w:color w:val="000000"/>
                <w:sz w:val="20"/>
              </w:rPr>
            </w:pPr>
            <w:r w:rsidRPr="00E57AC4">
              <w:rPr>
                <w:b/>
                <w:bCs/>
                <w:color w:val="000000"/>
                <w:sz w:val="20"/>
              </w:rPr>
              <w:t xml:space="preserve">Délais de mise en </w:t>
            </w:r>
            <w:proofErr w:type="spellStart"/>
            <w:r w:rsidRPr="00E57AC4">
              <w:rPr>
                <w:b/>
                <w:bCs/>
                <w:color w:val="000000"/>
                <w:sz w:val="20"/>
              </w:rPr>
              <w:t>oeuvre</w:t>
            </w:r>
            <w:proofErr w:type="spellEnd"/>
          </w:p>
        </w:tc>
        <w:tc>
          <w:tcPr>
            <w:tcW w:w="3189" w:type="dxa"/>
            <w:shd w:val="clear" w:color="auto" w:fill="auto"/>
          </w:tcPr>
          <w:p w:rsidR="005B43C3" w:rsidRPr="005D452D" w:rsidRDefault="0035402C" w:rsidP="0035402C">
            <w:pPr>
              <w:spacing w:before="120" w:after="100" w:afterAutospacing="1"/>
            </w:pPr>
            <w:r w:rsidRPr="00E57AC4">
              <w:rPr>
                <w:bCs/>
                <w:color w:val="000000"/>
                <w:sz w:val="20"/>
              </w:rPr>
              <w:t>Mise hors service / mise en co</w:t>
            </w:r>
            <w:r w:rsidRPr="00E57AC4">
              <w:rPr>
                <w:bCs/>
                <w:color w:val="000000"/>
                <w:sz w:val="20"/>
              </w:rPr>
              <w:t>n</w:t>
            </w:r>
            <w:r w:rsidRPr="00E57AC4">
              <w:rPr>
                <w:bCs/>
                <w:color w:val="000000"/>
                <w:sz w:val="20"/>
              </w:rPr>
              <w:t>formité lors de la prochaine rév</w:t>
            </w:r>
            <w:r w:rsidRPr="00E57AC4">
              <w:rPr>
                <w:bCs/>
                <w:color w:val="000000"/>
                <w:sz w:val="20"/>
              </w:rPr>
              <w:t>i</w:t>
            </w:r>
            <w:r w:rsidRPr="00E57AC4">
              <w:rPr>
                <w:bCs/>
                <w:color w:val="000000"/>
                <w:sz w:val="20"/>
              </w:rPr>
              <w:t>sion</w:t>
            </w:r>
          </w:p>
        </w:tc>
        <w:tc>
          <w:tcPr>
            <w:tcW w:w="3190" w:type="dxa"/>
            <w:shd w:val="clear" w:color="auto" w:fill="auto"/>
          </w:tcPr>
          <w:p w:rsidR="005B43C3" w:rsidRPr="00E57AC4" w:rsidRDefault="005B43C3" w:rsidP="002933E8">
            <w:pPr>
              <w:spacing w:before="120" w:after="100" w:afterAutospacing="1"/>
              <w:rPr>
                <w:bCs/>
                <w:color w:val="000000"/>
                <w:sz w:val="20"/>
              </w:rPr>
            </w:pPr>
            <w:r w:rsidRPr="00E57AC4">
              <w:rPr>
                <w:bCs/>
                <w:color w:val="000000"/>
                <w:sz w:val="20"/>
              </w:rPr>
              <w:t>Mise hors service / mise en co</w:t>
            </w:r>
            <w:r w:rsidRPr="00E57AC4">
              <w:rPr>
                <w:bCs/>
                <w:color w:val="000000"/>
                <w:sz w:val="20"/>
              </w:rPr>
              <w:t>n</w:t>
            </w:r>
            <w:r w:rsidRPr="00E57AC4">
              <w:rPr>
                <w:bCs/>
                <w:color w:val="000000"/>
                <w:sz w:val="20"/>
              </w:rPr>
              <w:t xml:space="preserve">formité dans un délai de </w:t>
            </w:r>
            <w:r w:rsidRPr="00E57AC4">
              <w:rPr>
                <w:b/>
                <w:bCs/>
                <w:color w:val="000000"/>
                <w:sz w:val="20"/>
              </w:rPr>
              <w:t>2 ans</w:t>
            </w:r>
          </w:p>
        </w:tc>
        <w:tc>
          <w:tcPr>
            <w:tcW w:w="1843" w:type="dxa"/>
            <w:shd w:val="clear" w:color="auto" w:fill="auto"/>
          </w:tcPr>
          <w:p w:rsidR="005B43C3" w:rsidRPr="0035402C" w:rsidRDefault="0035402C" w:rsidP="002933E8">
            <w:pPr>
              <w:spacing w:before="120" w:after="100" w:afterAutospacing="1"/>
              <w:rPr>
                <w:szCs w:val="22"/>
                <w:u w:val="single"/>
              </w:rPr>
            </w:pPr>
            <w:r w:rsidRPr="00E57AC4">
              <w:rPr>
                <w:bCs/>
                <w:color w:val="000000"/>
                <w:sz w:val="20"/>
              </w:rPr>
              <w:t xml:space="preserve">Mise hors service dans un délai de </w:t>
            </w:r>
            <w:r w:rsidRPr="00E57AC4">
              <w:rPr>
                <w:b/>
                <w:bCs/>
                <w:color w:val="000000"/>
                <w:sz w:val="20"/>
              </w:rPr>
              <w:t>1 an</w:t>
            </w:r>
          </w:p>
        </w:tc>
      </w:tr>
    </w:tbl>
    <w:p w:rsidR="0035402C" w:rsidRDefault="0035402C" w:rsidP="002933E8">
      <w:pPr>
        <w:spacing w:line="360" w:lineRule="auto"/>
      </w:pPr>
    </w:p>
    <w:p w:rsidR="0035402C" w:rsidRDefault="0035402C">
      <w:pPr>
        <w:spacing w:line="240" w:lineRule="auto"/>
      </w:pPr>
      <w:r>
        <w:br w:type="page"/>
      </w:r>
    </w:p>
    <w:p w:rsidR="0035402C" w:rsidRPr="00CA1E4E" w:rsidRDefault="0035402C" w:rsidP="0035402C">
      <w:pPr>
        <w:rPr>
          <w:b/>
          <w:sz w:val="26"/>
        </w:rPr>
      </w:pPr>
      <w:r w:rsidRPr="00CA1E4E">
        <w:rPr>
          <w:b/>
          <w:sz w:val="28"/>
        </w:rPr>
        <w:lastRenderedPageBreak/>
        <w:t>Annexe 2</w:t>
      </w:r>
      <w:r w:rsidR="002513C0">
        <w:rPr>
          <w:rFonts w:cs="Arial"/>
          <w:szCs w:val="22"/>
        </w:rPr>
        <w:t> </w:t>
      </w:r>
      <w:r w:rsidRPr="00CA1E4E">
        <w:rPr>
          <w:b/>
          <w:sz w:val="28"/>
        </w:rPr>
        <w:t xml:space="preserve">: </w:t>
      </w:r>
      <w:r w:rsidRPr="00CA1E4E">
        <w:rPr>
          <w:b/>
          <w:sz w:val="28"/>
        </w:rPr>
        <w:tab/>
        <w:t xml:space="preserve">Tâches </w:t>
      </w:r>
      <w:r>
        <w:rPr>
          <w:b/>
          <w:sz w:val="28"/>
        </w:rPr>
        <w:t>incombant</w:t>
      </w:r>
      <w:r w:rsidRPr="00CA1E4E">
        <w:rPr>
          <w:b/>
          <w:sz w:val="28"/>
        </w:rPr>
        <w:t xml:space="preserve"> aux services </w:t>
      </w:r>
      <w:r>
        <w:rPr>
          <w:b/>
          <w:sz w:val="28"/>
        </w:rPr>
        <w:t>des</w:t>
      </w:r>
      <w:r w:rsidRPr="00CA1E4E">
        <w:rPr>
          <w:b/>
          <w:sz w:val="28"/>
        </w:rPr>
        <w:t xml:space="preserve"> eau</w:t>
      </w:r>
      <w:r>
        <w:rPr>
          <w:b/>
          <w:sz w:val="28"/>
        </w:rPr>
        <w:t>x</w:t>
      </w:r>
    </w:p>
    <w:p w:rsidR="0035402C" w:rsidRPr="00CA1E4E" w:rsidRDefault="0035402C" w:rsidP="0035402C">
      <w:pPr>
        <w:spacing w:line="360" w:lineRule="auto"/>
      </w:pPr>
    </w:p>
    <w:p w:rsidR="0035402C" w:rsidRPr="00CA1E4E" w:rsidRDefault="0035402C" w:rsidP="0035402C">
      <w:pPr>
        <w:rPr>
          <w:i/>
          <w:color w:val="0000FF"/>
          <w:sz w:val="20"/>
        </w:rPr>
      </w:pPr>
      <w:r w:rsidRPr="00CA1E4E">
        <w:rPr>
          <w:i/>
          <w:color w:val="0000FF"/>
          <w:sz w:val="20"/>
          <w:u w:val="single"/>
        </w:rPr>
        <w:t>Remarque à l’attention des bureaux mandatés</w:t>
      </w:r>
      <w:r w:rsidR="00D2167F">
        <w:rPr>
          <w:rFonts w:cs="Arial"/>
          <w:szCs w:val="22"/>
        </w:rPr>
        <w:t> </w:t>
      </w:r>
      <w:r w:rsidRPr="00CB2BF0">
        <w:rPr>
          <w:i/>
          <w:color w:val="0000FF"/>
          <w:sz w:val="20"/>
        </w:rPr>
        <w:t>:</w:t>
      </w:r>
      <w:r w:rsidRPr="00CA1E4E">
        <w:rPr>
          <w:i/>
          <w:color w:val="0000FF"/>
          <w:sz w:val="20"/>
        </w:rPr>
        <w:t xml:space="preserve"> L’annexe 2 doit </w:t>
      </w:r>
      <w:r w:rsidR="00AF680A">
        <w:rPr>
          <w:i/>
          <w:color w:val="0000FF"/>
          <w:sz w:val="20"/>
        </w:rPr>
        <w:t>détailler</w:t>
      </w:r>
      <w:r w:rsidRPr="00CA1E4E">
        <w:rPr>
          <w:i/>
          <w:color w:val="0000FF"/>
          <w:sz w:val="20"/>
        </w:rPr>
        <w:t xml:space="preserve"> les mesures et les procédures de contrôle nécessaires allant au-delà du simple autocontrôle. Le tableau qui suit contient quelques exemples.</w:t>
      </w:r>
    </w:p>
    <w:p w:rsidR="0035402C" w:rsidRPr="00CA1E4E" w:rsidRDefault="0035402C" w:rsidP="0035402C">
      <w:pPr>
        <w:spacing w:line="360" w:lineRule="auto"/>
        <w:rPr>
          <w:color w:val="0000FF"/>
        </w:rPr>
      </w:pPr>
    </w:p>
    <w:p w:rsidR="0035402C" w:rsidRPr="00CA1E4E" w:rsidRDefault="0035402C" w:rsidP="0035402C">
      <w:pPr>
        <w:spacing w:line="360" w:lineRule="auto"/>
        <w:rPr>
          <w:color w:val="000000"/>
        </w:rPr>
      </w:pPr>
      <w:r w:rsidRPr="00CA1E4E">
        <w:rPr>
          <w:color w:val="000000"/>
        </w:rPr>
        <w:t xml:space="preserve">La supervision régulière des zones de protection (visites de contrôle, etc.) fait partie des tâches </w:t>
      </w:r>
      <w:r>
        <w:rPr>
          <w:color w:val="000000"/>
        </w:rPr>
        <w:t>du se</w:t>
      </w:r>
      <w:r>
        <w:rPr>
          <w:color w:val="000000"/>
        </w:rPr>
        <w:t>r</w:t>
      </w:r>
      <w:r>
        <w:rPr>
          <w:color w:val="000000"/>
        </w:rPr>
        <w:t xml:space="preserve">vice </w:t>
      </w:r>
      <w:r w:rsidR="00036F6B">
        <w:rPr>
          <w:color w:val="000000"/>
        </w:rPr>
        <w:t>des eaux</w:t>
      </w:r>
      <w:r w:rsidRPr="00CA1E4E">
        <w:rPr>
          <w:color w:val="000000"/>
        </w:rPr>
        <w:t>. Cette «</w:t>
      </w:r>
      <w:r w:rsidR="0039414A">
        <w:rPr>
          <w:rFonts w:cs="Arial"/>
          <w:color w:val="0000FF"/>
          <w:sz w:val="20"/>
        </w:rPr>
        <w:t> </w:t>
      </w:r>
      <w:r w:rsidRPr="00CA1E4E">
        <w:rPr>
          <w:color w:val="000000"/>
        </w:rPr>
        <w:t>surveillance des zones de protection</w:t>
      </w:r>
      <w:r w:rsidR="0039414A">
        <w:rPr>
          <w:rFonts w:cs="Arial"/>
          <w:color w:val="0000FF"/>
          <w:sz w:val="20"/>
        </w:rPr>
        <w:t> </w:t>
      </w:r>
      <w:r w:rsidRPr="00CA1E4E">
        <w:rPr>
          <w:color w:val="000000"/>
        </w:rPr>
        <w:t xml:space="preserve">» s’effectue conformément à la </w:t>
      </w:r>
      <w:r w:rsidRPr="00036F6B">
        <w:rPr>
          <w:b/>
          <w:color w:val="000000"/>
        </w:rPr>
        <w:t>directive W2</w:t>
      </w:r>
      <w:r w:rsidR="00036F6B" w:rsidRPr="00036F6B">
        <w:rPr>
          <w:b/>
          <w:color w:val="000000"/>
        </w:rPr>
        <w:t> </w:t>
      </w:r>
      <w:r w:rsidRPr="00036F6B">
        <w:rPr>
          <w:b/>
          <w:color w:val="000000"/>
        </w:rPr>
        <w:t xml:space="preserve">f de la </w:t>
      </w:r>
      <w:proofErr w:type="spellStart"/>
      <w:r w:rsidRPr="00036F6B">
        <w:rPr>
          <w:b/>
          <w:color w:val="000000"/>
        </w:rPr>
        <w:t>SSIGE</w:t>
      </w:r>
      <w:proofErr w:type="spellEnd"/>
      <w:r w:rsidRPr="00CA1E4E">
        <w:rPr>
          <w:color w:val="000000"/>
        </w:rPr>
        <w:t xml:space="preserve"> (Directive pour l’assurance-qualité dans les zones de protection des eaux soute</w:t>
      </w:r>
      <w:r w:rsidRPr="00CA1E4E">
        <w:rPr>
          <w:color w:val="000000"/>
        </w:rPr>
        <w:t>r</w:t>
      </w:r>
      <w:r w:rsidRPr="00CA1E4E">
        <w:rPr>
          <w:color w:val="000000"/>
        </w:rPr>
        <w:t>raines, Société Suisse de l</w:t>
      </w:r>
      <w:r w:rsidR="00036F6B">
        <w:rPr>
          <w:color w:val="000000"/>
        </w:rPr>
        <w:t>’Industrie du Gaz et des Eaux).</w:t>
      </w:r>
    </w:p>
    <w:p w:rsidR="0035402C" w:rsidRPr="00CA1E4E" w:rsidRDefault="0035402C" w:rsidP="0035402C">
      <w:pPr>
        <w:spacing w:line="360" w:lineRule="auto"/>
        <w:rPr>
          <w:color w:val="000000"/>
        </w:rPr>
      </w:pPr>
    </w:p>
    <w:p w:rsidR="0035402C" w:rsidRPr="00CA1E4E" w:rsidRDefault="0035402C" w:rsidP="0035402C">
      <w:pPr>
        <w:spacing w:line="360" w:lineRule="auto"/>
        <w:rPr>
          <w:color w:val="000000"/>
        </w:rPr>
      </w:pPr>
      <w:r w:rsidRPr="00CA1E4E">
        <w:rPr>
          <w:color w:val="000000"/>
        </w:rPr>
        <w:t xml:space="preserve">Outre les procédures décrites dans la directive de la </w:t>
      </w:r>
      <w:proofErr w:type="spellStart"/>
      <w:r w:rsidRPr="00CA1E4E">
        <w:rPr>
          <w:color w:val="000000"/>
        </w:rPr>
        <w:t>SSIGE</w:t>
      </w:r>
      <w:proofErr w:type="spellEnd"/>
      <w:r w:rsidRPr="00CA1E4E">
        <w:rPr>
          <w:color w:val="000000"/>
        </w:rPr>
        <w:t>, on prendra les mesures ci-dessous</w:t>
      </w:r>
      <w:r w:rsidR="00036F6B">
        <w:rPr>
          <w:rFonts w:cs="Arial"/>
          <w:color w:val="000000"/>
        </w:rPr>
        <w:t> </w:t>
      </w:r>
      <w:r w:rsidRPr="00CA1E4E">
        <w:rPr>
          <w:color w:val="000000"/>
        </w:rPr>
        <w:t>:</w:t>
      </w:r>
    </w:p>
    <w:p w:rsidR="0035402C" w:rsidRPr="00CA1E4E" w:rsidRDefault="0035402C" w:rsidP="0035402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84"/>
      </w:tblGrid>
      <w:tr w:rsidR="0035402C" w:rsidRPr="00CA1E4E" w:rsidTr="002933E8">
        <w:tc>
          <w:tcPr>
            <w:tcW w:w="7338" w:type="dxa"/>
            <w:shd w:val="clear" w:color="auto" w:fill="auto"/>
          </w:tcPr>
          <w:p w:rsidR="0035402C" w:rsidRPr="00E57AC4" w:rsidRDefault="0035402C" w:rsidP="002933E8">
            <w:pPr>
              <w:spacing w:before="60" w:after="60"/>
              <w:rPr>
                <w:b/>
                <w:sz w:val="20"/>
              </w:rPr>
            </w:pPr>
            <w:r w:rsidRPr="00E57AC4">
              <w:rPr>
                <w:b/>
                <w:sz w:val="20"/>
              </w:rPr>
              <w:t>Mesure</w:t>
            </w:r>
          </w:p>
        </w:tc>
        <w:tc>
          <w:tcPr>
            <w:tcW w:w="1984" w:type="dxa"/>
            <w:shd w:val="clear" w:color="auto" w:fill="auto"/>
          </w:tcPr>
          <w:p w:rsidR="0035402C" w:rsidRPr="00E57AC4" w:rsidRDefault="0035402C" w:rsidP="002933E8">
            <w:pPr>
              <w:spacing w:before="60" w:after="60"/>
              <w:rPr>
                <w:b/>
                <w:sz w:val="20"/>
              </w:rPr>
            </w:pPr>
            <w:r w:rsidRPr="00E57AC4">
              <w:rPr>
                <w:b/>
                <w:sz w:val="20"/>
              </w:rPr>
              <w:t>Responsable</w:t>
            </w:r>
          </w:p>
        </w:tc>
      </w:tr>
      <w:tr w:rsidR="0035402C" w:rsidRPr="00CA1E4E" w:rsidTr="002933E8">
        <w:tc>
          <w:tcPr>
            <w:tcW w:w="7338" w:type="dxa"/>
            <w:shd w:val="clear" w:color="auto" w:fill="auto"/>
          </w:tcPr>
          <w:p w:rsidR="0035402C" w:rsidRPr="00E57AC4" w:rsidRDefault="0035402C" w:rsidP="008B24C2">
            <w:pPr>
              <w:spacing w:before="60" w:after="60"/>
              <w:rPr>
                <w:color w:val="0000FF"/>
                <w:sz w:val="20"/>
              </w:rPr>
            </w:pPr>
            <w:r w:rsidRPr="00E57AC4">
              <w:rPr>
                <w:color w:val="0000FF"/>
                <w:sz w:val="20"/>
              </w:rPr>
              <w:t>Exemple 1</w:t>
            </w:r>
            <w:r w:rsidR="008B24C2">
              <w:rPr>
                <w:rFonts w:cs="Arial"/>
                <w:color w:val="0000FF"/>
                <w:sz w:val="20"/>
              </w:rPr>
              <w:t> </w:t>
            </w:r>
            <w:r w:rsidRPr="00E57AC4">
              <w:rPr>
                <w:color w:val="0000FF"/>
                <w:sz w:val="20"/>
              </w:rPr>
              <w:t xml:space="preserve">: </w:t>
            </w:r>
            <w:proofErr w:type="spellStart"/>
            <w:r w:rsidRPr="00E57AC4">
              <w:rPr>
                <w:color w:val="0000FF"/>
                <w:sz w:val="20"/>
              </w:rPr>
              <w:t>clôturage</w:t>
            </w:r>
            <w:proofErr w:type="spellEnd"/>
            <w:r w:rsidR="008B24C2">
              <w:rPr>
                <w:color w:val="0000FF"/>
                <w:sz w:val="20"/>
              </w:rPr>
              <w:t xml:space="preserve"> / marquage / acquisition</w:t>
            </w:r>
            <w:r w:rsidRPr="00E57AC4">
              <w:rPr>
                <w:color w:val="0000FF"/>
                <w:sz w:val="20"/>
              </w:rPr>
              <w:t xml:space="preserve"> de la zone S1 (dans un délai d’un an à compter de l’entrée en vigueur du règlement)</w:t>
            </w:r>
          </w:p>
        </w:tc>
        <w:tc>
          <w:tcPr>
            <w:tcW w:w="1984" w:type="dxa"/>
            <w:shd w:val="clear" w:color="auto" w:fill="auto"/>
          </w:tcPr>
          <w:p w:rsidR="0035402C" w:rsidRPr="00E57AC4" w:rsidRDefault="0035402C" w:rsidP="006E5DB3">
            <w:pPr>
              <w:spacing w:before="60" w:after="60"/>
              <w:rPr>
                <w:color w:val="0000FF"/>
                <w:sz w:val="20"/>
              </w:rPr>
            </w:pPr>
            <w:r w:rsidRPr="00E57AC4">
              <w:rPr>
                <w:color w:val="0000FF"/>
                <w:sz w:val="20"/>
              </w:rPr>
              <w:t xml:space="preserve">Service </w:t>
            </w:r>
            <w:r w:rsidR="006E5DB3">
              <w:rPr>
                <w:color w:val="0000FF"/>
                <w:sz w:val="20"/>
              </w:rPr>
              <w:t>des eaux</w:t>
            </w:r>
          </w:p>
        </w:tc>
      </w:tr>
      <w:tr w:rsidR="0035402C" w:rsidRPr="00CA1E4E" w:rsidTr="002933E8">
        <w:tc>
          <w:tcPr>
            <w:tcW w:w="7338" w:type="dxa"/>
            <w:shd w:val="clear" w:color="auto" w:fill="auto"/>
          </w:tcPr>
          <w:p w:rsidR="0035402C" w:rsidRPr="00E57AC4" w:rsidRDefault="0035402C" w:rsidP="006E5DB3">
            <w:pPr>
              <w:spacing w:before="60" w:after="60"/>
              <w:rPr>
                <w:color w:val="0000FF"/>
                <w:sz w:val="20"/>
              </w:rPr>
            </w:pPr>
            <w:r w:rsidRPr="00E57AC4">
              <w:rPr>
                <w:color w:val="0000FF"/>
                <w:sz w:val="20"/>
              </w:rPr>
              <w:t>Exemple 2</w:t>
            </w:r>
            <w:r w:rsidR="008B24C2">
              <w:rPr>
                <w:rFonts w:cs="Arial"/>
                <w:color w:val="0000FF"/>
                <w:sz w:val="20"/>
              </w:rPr>
              <w:t> </w:t>
            </w:r>
            <w:r w:rsidRPr="00E57AC4">
              <w:rPr>
                <w:color w:val="0000FF"/>
                <w:sz w:val="20"/>
              </w:rPr>
              <w:t>: Commande</w:t>
            </w:r>
            <w:r w:rsidR="006E5DB3">
              <w:rPr>
                <w:color w:val="0000FF"/>
                <w:sz w:val="20"/>
              </w:rPr>
              <w:t xml:space="preserve"> </w:t>
            </w:r>
            <w:r w:rsidRPr="00E57AC4">
              <w:rPr>
                <w:color w:val="0000FF"/>
                <w:sz w:val="20"/>
              </w:rPr>
              <w:t>de panneaux de signalisation «</w:t>
            </w:r>
            <w:r w:rsidR="0039414A">
              <w:rPr>
                <w:rFonts w:cs="Arial"/>
                <w:color w:val="0000FF"/>
                <w:sz w:val="20"/>
              </w:rPr>
              <w:t> </w:t>
            </w:r>
            <w:r w:rsidRPr="00E57AC4">
              <w:rPr>
                <w:color w:val="0000FF"/>
                <w:sz w:val="20"/>
              </w:rPr>
              <w:t>Interdiction de circ</w:t>
            </w:r>
            <w:r w:rsidRPr="00E57AC4">
              <w:rPr>
                <w:color w:val="0000FF"/>
                <w:sz w:val="20"/>
              </w:rPr>
              <w:t>u</w:t>
            </w:r>
            <w:r w:rsidRPr="00E57AC4">
              <w:rPr>
                <w:color w:val="0000FF"/>
                <w:sz w:val="20"/>
              </w:rPr>
              <w:t>ler</w:t>
            </w:r>
            <w:r w:rsidR="0039414A">
              <w:rPr>
                <w:rFonts w:cs="Arial"/>
                <w:color w:val="0000FF"/>
                <w:sz w:val="20"/>
              </w:rPr>
              <w:t> </w:t>
            </w:r>
            <w:r w:rsidRPr="00E57AC4">
              <w:rPr>
                <w:color w:val="0000FF"/>
                <w:sz w:val="20"/>
              </w:rPr>
              <w:t>» à monter aux abords de la route d’accès au captage</w:t>
            </w:r>
          </w:p>
        </w:tc>
        <w:tc>
          <w:tcPr>
            <w:tcW w:w="1984" w:type="dxa"/>
            <w:shd w:val="clear" w:color="auto" w:fill="auto"/>
          </w:tcPr>
          <w:p w:rsidR="0035402C" w:rsidRPr="00E57AC4" w:rsidRDefault="006E5DB3" w:rsidP="002933E8">
            <w:pPr>
              <w:spacing w:before="60" w:after="60"/>
              <w:rPr>
                <w:color w:val="0000FF"/>
                <w:sz w:val="20"/>
              </w:rPr>
            </w:pPr>
            <w:r w:rsidRPr="00E57AC4">
              <w:rPr>
                <w:color w:val="0000FF"/>
                <w:sz w:val="20"/>
              </w:rPr>
              <w:t xml:space="preserve">Service </w:t>
            </w:r>
            <w:r>
              <w:rPr>
                <w:color w:val="0000FF"/>
                <w:sz w:val="20"/>
              </w:rPr>
              <w:t>des eaux</w:t>
            </w:r>
          </w:p>
        </w:tc>
      </w:tr>
      <w:tr w:rsidR="0035402C" w:rsidRPr="00CA1E4E" w:rsidTr="002933E8">
        <w:tc>
          <w:tcPr>
            <w:tcW w:w="7338" w:type="dxa"/>
            <w:shd w:val="clear" w:color="auto" w:fill="auto"/>
          </w:tcPr>
          <w:p w:rsidR="0035402C" w:rsidRPr="00E57AC4" w:rsidRDefault="0035402C" w:rsidP="002933E8">
            <w:pPr>
              <w:spacing w:before="60" w:after="60"/>
              <w:rPr>
                <w:color w:val="0000FF"/>
                <w:sz w:val="20"/>
              </w:rPr>
            </w:pPr>
            <w:r w:rsidRPr="00E57AC4">
              <w:rPr>
                <w:color w:val="0000FF"/>
                <w:sz w:val="20"/>
              </w:rPr>
              <w:t>Exemple 3</w:t>
            </w:r>
            <w:r w:rsidR="008B24C2">
              <w:rPr>
                <w:rFonts w:cs="Arial"/>
                <w:color w:val="0000FF"/>
                <w:sz w:val="20"/>
              </w:rPr>
              <w:t> </w:t>
            </w:r>
            <w:r w:rsidRPr="00E57AC4">
              <w:rPr>
                <w:color w:val="0000FF"/>
                <w:sz w:val="20"/>
              </w:rPr>
              <w:t>: Commande</w:t>
            </w:r>
            <w:r w:rsidR="008B24C2">
              <w:rPr>
                <w:color w:val="0000FF"/>
                <w:sz w:val="20"/>
              </w:rPr>
              <w:t xml:space="preserve"> </w:t>
            </w:r>
            <w:r w:rsidR="006E5DB3">
              <w:rPr>
                <w:color w:val="0000FF"/>
                <w:sz w:val="20"/>
              </w:rPr>
              <w:t>auprès de l'Office des points et chaussées</w:t>
            </w:r>
            <w:r w:rsidR="006E5DB3" w:rsidRPr="00E57AC4">
              <w:rPr>
                <w:color w:val="0000FF"/>
                <w:sz w:val="20"/>
              </w:rPr>
              <w:t xml:space="preserve"> </w:t>
            </w:r>
            <w:r w:rsidR="008B24C2">
              <w:rPr>
                <w:color w:val="0000FF"/>
                <w:sz w:val="20"/>
              </w:rPr>
              <w:t>de pa</w:t>
            </w:r>
            <w:r w:rsidR="008B24C2">
              <w:rPr>
                <w:color w:val="0000FF"/>
                <w:sz w:val="20"/>
              </w:rPr>
              <w:t>n</w:t>
            </w:r>
            <w:r w:rsidR="008B24C2">
              <w:rPr>
                <w:color w:val="0000FF"/>
                <w:sz w:val="20"/>
              </w:rPr>
              <w:t>neaux de signalisation «</w:t>
            </w:r>
            <w:r w:rsidR="0039414A">
              <w:rPr>
                <w:rFonts w:cs="Arial"/>
                <w:color w:val="0000FF"/>
                <w:sz w:val="20"/>
              </w:rPr>
              <w:t> </w:t>
            </w:r>
            <w:r w:rsidR="008B24C2">
              <w:rPr>
                <w:color w:val="0000FF"/>
                <w:sz w:val="20"/>
              </w:rPr>
              <w:t>Z</w:t>
            </w:r>
            <w:r w:rsidRPr="00E57AC4">
              <w:rPr>
                <w:color w:val="0000FF"/>
                <w:sz w:val="20"/>
              </w:rPr>
              <w:t>one de protection des eaux</w:t>
            </w:r>
            <w:r w:rsidR="0039414A">
              <w:rPr>
                <w:rFonts w:cs="Arial"/>
                <w:color w:val="0000FF"/>
                <w:sz w:val="20"/>
              </w:rPr>
              <w:t> </w:t>
            </w:r>
            <w:r w:rsidRPr="00E57AC4">
              <w:rPr>
                <w:color w:val="0000FF"/>
                <w:sz w:val="20"/>
              </w:rPr>
              <w:t xml:space="preserve">» à monter aux abords de la route </w:t>
            </w:r>
            <w:proofErr w:type="spellStart"/>
            <w:r w:rsidRPr="00E57AC4">
              <w:rPr>
                <w:color w:val="0000FF"/>
                <w:sz w:val="20"/>
              </w:rPr>
              <w:t>xy</w:t>
            </w:r>
            <w:proofErr w:type="spellEnd"/>
            <w:r w:rsidR="003A2D30">
              <w:rPr>
                <w:color w:val="0000FF"/>
                <w:sz w:val="20"/>
              </w:rPr>
              <w:t>.</w:t>
            </w:r>
          </w:p>
        </w:tc>
        <w:tc>
          <w:tcPr>
            <w:tcW w:w="1984" w:type="dxa"/>
            <w:shd w:val="clear" w:color="auto" w:fill="auto"/>
          </w:tcPr>
          <w:p w:rsidR="0035402C" w:rsidRPr="00E57AC4" w:rsidRDefault="006E5DB3" w:rsidP="002933E8">
            <w:pPr>
              <w:spacing w:before="60" w:after="60"/>
              <w:rPr>
                <w:color w:val="0000FF"/>
                <w:sz w:val="20"/>
              </w:rPr>
            </w:pPr>
            <w:r w:rsidRPr="00E57AC4">
              <w:rPr>
                <w:color w:val="0000FF"/>
                <w:sz w:val="20"/>
              </w:rPr>
              <w:t xml:space="preserve">Service </w:t>
            </w:r>
            <w:r>
              <w:rPr>
                <w:color w:val="0000FF"/>
                <w:sz w:val="20"/>
              </w:rPr>
              <w:t>des eaux</w:t>
            </w:r>
          </w:p>
        </w:tc>
      </w:tr>
      <w:tr w:rsidR="0035402C" w:rsidRPr="00CA1E4E" w:rsidTr="002933E8">
        <w:tc>
          <w:tcPr>
            <w:tcW w:w="7338" w:type="dxa"/>
            <w:shd w:val="clear" w:color="auto" w:fill="auto"/>
          </w:tcPr>
          <w:p w:rsidR="0035402C" w:rsidRPr="00E57AC4" w:rsidRDefault="0035402C" w:rsidP="002933E8">
            <w:pPr>
              <w:spacing w:before="60" w:after="60"/>
              <w:rPr>
                <w:color w:val="0000FF"/>
                <w:sz w:val="20"/>
              </w:rPr>
            </w:pPr>
            <w:r w:rsidRPr="00E57AC4">
              <w:rPr>
                <w:color w:val="0000FF"/>
                <w:sz w:val="20"/>
              </w:rPr>
              <w:t>Exemple 4</w:t>
            </w:r>
            <w:r w:rsidR="008B24C2">
              <w:rPr>
                <w:rFonts w:cs="Arial"/>
                <w:color w:val="0000FF"/>
                <w:sz w:val="20"/>
              </w:rPr>
              <w:t> </w:t>
            </w:r>
            <w:r w:rsidRPr="00E57AC4">
              <w:rPr>
                <w:color w:val="0000FF"/>
                <w:sz w:val="20"/>
              </w:rPr>
              <w:t xml:space="preserve">: </w:t>
            </w:r>
            <w:r w:rsidR="006E5DB3" w:rsidRPr="006E5DB3">
              <w:rPr>
                <w:color w:val="0000FF"/>
                <w:sz w:val="20"/>
              </w:rPr>
              <w:t>Réalisation d'une analyse des dangers détaillée dans le cadre du processus d'autocontrôle. L'analyse des dangers sert de base à l'évaluation des risques et à la définition de mesures appropriées (par exemple, survei</w:t>
            </w:r>
            <w:r w:rsidR="006E5DB3" w:rsidRPr="006E5DB3">
              <w:rPr>
                <w:color w:val="0000FF"/>
                <w:sz w:val="20"/>
              </w:rPr>
              <w:t>l</w:t>
            </w:r>
            <w:r w:rsidR="006E5DB3" w:rsidRPr="006E5DB3">
              <w:rPr>
                <w:color w:val="0000FF"/>
                <w:sz w:val="20"/>
              </w:rPr>
              <w:t xml:space="preserve">lance en ligne, programme de surveillance, fréquence des contrôles, etc.), qui doivent être mises en œuvre conformément à la méthode </w:t>
            </w:r>
            <w:proofErr w:type="spellStart"/>
            <w:r w:rsidR="006E5DB3" w:rsidRPr="006E5DB3">
              <w:rPr>
                <w:color w:val="0000FF"/>
                <w:sz w:val="20"/>
              </w:rPr>
              <w:t>HACCP</w:t>
            </w:r>
            <w:proofErr w:type="spellEnd"/>
          </w:p>
        </w:tc>
        <w:tc>
          <w:tcPr>
            <w:tcW w:w="1984" w:type="dxa"/>
            <w:shd w:val="clear" w:color="auto" w:fill="auto"/>
          </w:tcPr>
          <w:p w:rsidR="0035402C" w:rsidRPr="00E57AC4" w:rsidRDefault="006E5DB3" w:rsidP="002933E8">
            <w:pPr>
              <w:spacing w:before="60" w:after="60"/>
              <w:rPr>
                <w:color w:val="0000FF"/>
                <w:sz w:val="20"/>
              </w:rPr>
            </w:pPr>
            <w:r w:rsidRPr="00E57AC4">
              <w:rPr>
                <w:color w:val="0000FF"/>
                <w:sz w:val="20"/>
              </w:rPr>
              <w:t xml:space="preserve">Service </w:t>
            </w:r>
            <w:r>
              <w:rPr>
                <w:color w:val="0000FF"/>
                <w:sz w:val="20"/>
              </w:rPr>
              <w:t>des eaux</w:t>
            </w:r>
          </w:p>
        </w:tc>
      </w:tr>
      <w:tr w:rsidR="0039414A" w:rsidRPr="00CA1E4E" w:rsidTr="002933E8">
        <w:tc>
          <w:tcPr>
            <w:tcW w:w="7338" w:type="dxa"/>
            <w:shd w:val="clear" w:color="auto" w:fill="auto"/>
          </w:tcPr>
          <w:p w:rsidR="0039414A" w:rsidRPr="00E57AC4" w:rsidRDefault="0039414A" w:rsidP="0039414A">
            <w:pPr>
              <w:spacing w:before="60" w:after="60"/>
              <w:rPr>
                <w:color w:val="0000FF"/>
                <w:sz w:val="20"/>
              </w:rPr>
            </w:pPr>
            <w:r w:rsidRPr="00E57AC4">
              <w:rPr>
                <w:color w:val="0000FF"/>
                <w:sz w:val="20"/>
              </w:rPr>
              <w:t xml:space="preserve">Exemple </w:t>
            </w:r>
            <w:r>
              <w:rPr>
                <w:color w:val="0000FF"/>
                <w:sz w:val="20"/>
              </w:rPr>
              <w:t>5</w:t>
            </w:r>
            <w:r>
              <w:rPr>
                <w:rFonts w:cs="Arial"/>
                <w:color w:val="0000FF"/>
                <w:sz w:val="20"/>
              </w:rPr>
              <w:t> </w:t>
            </w:r>
            <w:r w:rsidRPr="00E57AC4">
              <w:rPr>
                <w:color w:val="0000FF"/>
                <w:sz w:val="20"/>
              </w:rPr>
              <w:t xml:space="preserve">: </w:t>
            </w:r>
            <w:r>
              <w:rPr>
                <w:color w:val="0000FF"/>
                <w:sz w:val="20"/>
              </w:rPr>
              <w:t>Réalisation d'</w:t>
            </w:r>
            <w:r w:rsidRPr="006E5DB3">
              <w:rPr>
                <w:color w:val="0000FF"/>
                <w:sz w:val="20"/>
              </w:rPr>
              <w:t>un</w:t>
            </w:r>
            <w:r>
              <w:rPr>
                <w:color w:val="0000FF"/>
                <w:sz w:val="20"/>
              </w:rPr>
              <w:t xml:space="preserve"> catalogue de mesures pour l'assainissement ou/et la surveillance d'installations et activités existantes présentant un risque de conflit (selon les «</w:t>
            </w:r>
            <w:r>
              <w:rPr>
                <w:rFonts w:cs="Arial"/>
                <w:color w:val="0000FF"/>
                <w:sz w:val="20"/>
              </w:rPr>
              <w:t> </w:t>
            </w:r>
            <w:r w:rsidRPr="0039414A">
              <w:rPr>
                <w:color w:val="0000FF"/>
                <w:sz w:val="20"/>
              </w:rPr>
              <w:t>Instructions pratiques pour la protection des eaux so</w:t>
            </w:r>
            <w:r w:rsidRPr="0039414A">
              <w:rPr>
                <w:color w:val="0000FF"/>
                <w:sz w:val="20"/>
              </w:rPr>
              <w:t>u</w:t>
            </w:r>
            <w:r w:rsidRPr="0039414A">
              <w:rPr>
                <w:color w:val="0000FF"/>
                <w:sz w:val="20"/>
              </w:rPr>
              <w:t>terraines</w:t>
            </w:r>
            <w:r w:rsidR="003A2D30">
              <w:rPr>
                <w:rFonts w:cs="Arial"/>
                <w:color w:val="0000FF"/>
                <w:sz w:val="20"/>
              </w:rPr>
              <w:t> </w:t>
            </w:r>
            <w:r w:rsidR="003A2D30" w:rsidRPr="00E57AC4">
              <w:rPr>
                <w:color w:val="0000FF"/>
                <w:sz w:val="20"/>
              </w:rPr>
              <w:t>»</w:t>
            </w:r>
            <w:r w:rsidRPr="0039414A">
              <w:rPr>
                <w:color w:val="0000FF"/>
                <w:sz w:val="20"/>
              </w:rPr>
              <w:t xml:space="preserve">, </w:t>
            </w:r>
            <w:proofErr w:type="spellStart"/>
            <w:r w:rsidRPr="0039414A">
              <w:rPr>
                <w:color w:val="0000FF"/>
                <w:sz w:val="20"/>
              </w:rPr>
              <w:t>OFEFP</w:t>
            </w:r>
            <w:proofErr w:type="spellEnd"/>
            <w:r w:rsidRPr="0039414A">
              <w:rPr>
                <w:color w:val="0000FF"/>
                <w:sz w:val="20"/>
              </w:rPr>
              <w:t xml:space="preserve"> 2004</w:t>
            </w:r>
            <w:r>
              <w:rPr>
                <w:color w:val="0000FF"/>
                <w:sz w:val="20"/>
              </w:rPr>
              <w:t xml:space="preserve"> et le module d'aide à l'exécution «</w:t>
            </w:r>
            <w:r>
              <w:rPr>
                <w:rFonts w:cs="Arial"/>
                <w:color w:val="0000FF"/>
                <w:sz w:val="20"/>
              </w:rPr>
              <w:t> </w:t>
            </w:r>
            <w:r>
              <w:rPr>
                <w:color w:val="0000FF"/>
                <w:sz w:val="20"/>
              </w:rPr>
              <w:t>Z</w:t>
            </w:r>
            <w:r w:rsidRPr="0039414A">
              <w:rPr>
                <w:color w:val="0000FF"/>
                <w:sz w:val="20"/>
              </w:rPr>
              <w:t>ones de prote</w:t>
            </w:r>
            <w:r w:rsidRPr="0039414A">
              <w:rPr>
                <w:color w:val="0000FF"/>
                <w:sz w:val="20"/>
              </w:rPr>
              <w:t>c</w:t>
            </w:r>
            <w:r w:rsidRPr="0039414A">
              <w:rPr>
                <w:color w:val="0000FF"/>
                <w:sz w:val="20"/>
              </w:rPr>
              <w:t>tion des eaux souterraines en roches meubles</w:t>
            </w:r>
            <w:r w:rsidR="003A2D30">
              <w:rPr>
                <w:rFonts w:cs="Arial"/>
                <w:color w:val="0000FF"/>
                <w:sz w:val="20"/>
              </w:rPr>
              <w:t> </w:t>
            </w:r>
            <w:r w:rsidR="003A2D30" w:rsidRPr="00E57AC4">
              <w:rPr>
                <w:color w:val="0000FF"/>
                <w:sz w:val="20"/>
              </w:rPr>
              <w:t>»</w:t>
            </w:r>
            <w:r w:rsidRPr="0039414A">
              <w:rPr>
                <w:color w:val="0000FF"/>
                <w:sz w:val="20"/>
              </w:rPr>
              <w:t xml:space="preserve">, </w:t>
            </w:r>
            <w:proofErr w:type="spellStart"/>
            <w:r w:rsidRPr="0039414A">
              <w:rPr>
                <w:color w:val="0000FF"/>
                <w:sz w:val="20"/>
              </w:rPr>
              <w:t>OFEV</w:t>
            </w:r>
            <w:proofErr w:type="spellEnd"/>
            <w:r w:rsidRPr="0039414A">
              <w:rPr>
                <w:color w:val="0000FF"/>
                <w:sz w:val="20"/>
              </w:rPr>
              <w:t xml:space="preserve"> 2012</w:t>
            </w:r>
            <w:r w:rsidR="003A2D30">
              <w:rPr>
                <w:color w:val="0000FF"/>
                <w:sz w:val="20"/>
              </w:rPr>
              <w:t>)</w:t>
            </w:r>
          </w:p>
        </w:tc>
        <w:tc>
          <w:tcPr>
            <w:tcW w:w="1984" w:type="dxa"/>
            <w:shd w:val="clear" w:color="auto" w:fill="auto"/>
          </w:tcPr>
          <w:p w:rsidR="0039414A" w:rsidRPr="00E57AC4" w:rsidRDefault="003A2D30" w:rsidP="002933E8">
            <w:pPr>
              <w:spacing w:before="60" w:after="60"/>
              <w:rPr>
                <w:color w:val="0000FF"/>
                <w:sz w:val="20"/>
              </w:rPr>
            </w:pPr>
            <w:r w:rsidRPr="00E57AC4">
              <w:rPr>
                <w:color w:val="0000FF"/>
                <w:sz w:val="20"/>
              </w:rPr>
              <w:t xml:space="preserve">Service </w:t>
            </w:r>
            <w:r>
              <w:rPr>
                <w:color w:val="0000FF"/>
                <w:sz w:val="20"/>
              </w:rPr>
              <w:t>des eaux</w:t>
            </w:r>
          </w:p>
        </w:tc>
      </w:tr>
    </w:tbl>
    <w:p w:rsidR="00770087" w:rsidRDefault="00770087" w:rsidP="002933E8">
      <w:pPr>
        <w:spacing w:line="360" w:lineRule="auto"/>
      </w:pPr>
    </w:p>
    <w:p w:rsidR="00770087" w:rsidRDefault="00770087">
      <w:pPr>
        <w:spacing w:line="240" w:lineRule="auto"/>
      </w:pPr>
      <w:r>
        <w:br w:type="page"/>
      </w:r>
    </w:p>
    <w:p w:rsidR="00770087" w:rsidRPr="00CA1E4E" w:rsidRDefault="00770087" w:rsidP="00770087">
      <w:pPr>
        <w:spacing w:line="360" w:lineRule="auto"/>
        <w:rPr>
          <w:b/>
          <w:sz w:val="26"/>
        </w:rPr>
      </w:pPr>
      <w:r w:rsidRPr="00CA1E4E">
        <w:rPr>
          <w:b/>
          <w:sz w:val="28"/>
        </w:rPr>
        <w:lastRenderedPageBreak/>
        <w:t>Annexe 3</w:t>
      </w:r>
      <w:r w:rsidR="00D2167F">
        <w:rPr>
          <w:rFonts w:cs="Arial"/>
          <w:szCs w:val="22"/>
        </w:rPr>
        <w:t> </w:t>
      </w:r>
      <w:r w:rsidRPr="00CA1E4E">
        <w:rPr>
          <w:b/>
          <w:sz w:val="28"/>
        </w:rPr>
        <w:t>:</w:t>
      </w:r>
      <w:r w:rsidRPr="00CA1E4E">
        <w:rPr>
          <w:b/>
          <w:sz w:val="28"/>
        </w:rPr>
        <w:tab/>
      </w:r>
      <w:r w:rsidR="00CB2BF0">
        <w:rPr>
          <w:b/>
          <w:sz w:val="28"/>
        </w:rPr>
        <w:t>Restrictions d'utilisation</w:t>
      </w:r>
      <w:r w:rsidRPr="00CA1E4E">
        <w:rPr>
          <w:b/>
          <w:sz w:val="28"/>
        </w:rPr>
        <w:t xml:space="preserve"> </w:t>
      </w:r>
    </w:p>
    <w:p w:rsidR="00770087" w:rsidRPr="00CA1E4E" w:rsidRDefault="00770087" w:rsidP="00770087">
      <w:pPr>
        <w:spacing w:line="360" w:lineRule="auto"/>
        <w:rPr>
          <w:b/>
          <w:sz w:val="24"/>
          <w:szCs w:val="24"/>
        </w:rPr>
      </w:pPr>
    </w:p>
    <w:p w:rsidR="00770087" w:rsidRPr="00CA1E4E" w:rsidRDefault="00770087" w:rsidP="00770087">
      <w:pPr>
        <w:spacing w:line="360" w:lineRule="auto"/>
        <w:rPr>
          <w:rFonts w:cs="Arial"/>
          <w:b/>
          <w:sz w:val="24"/>
          <w:szCs w:val="24"/>
        </w:rPr>
      </w:pPr>
      <w:r w:rsidRPr="00CA1E4E">
        <w:rPr>
          <w:rFonts w:cs="Arial"/>
          <w:b/>
          <w:sz w:val="24"/>
          <w:szCs w:val="24"/>
        </w:rPr>
        <w:t>Sommaire</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Agriculture</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Sylviculture</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Engrais, produits phytosanitaires et produits pour la conservation du bois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Chantiers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Constructions, exploitations et installations en surface</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Exploitation de l</w:t>
      </w:r>
      <w:r>
        <w:rPr>
          <w:rFonts w:cs="Arial"/>
          <w:szCs w:val="22"/>
          <w:lang w:eastAsia="fr-CH"/>
        </w:rPr>
        <w:t>a chaleur du sous-sol</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Installations d’évacuation et d’épuration des eaux</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Installations d’infiltration</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Installations ferroviaires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Routes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Installations aéroportuaires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Ouvrages souterrains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Equipements de sport et de loisirs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Cimetières et décharges pour déchets carnés</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Extraction de matériaux</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noProof/>
          <w:szCs w:val="22"/>
          <w:lang w:eastAsia="fr-CH"/>
        </w:rPr>
        <w:t>Décharges, dépôts, places de transvasement et conduites de transport</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Installations militaires et places de tir</w:t>
      </w:r>
    </w:p>
    <w:p w:rsidR="00770087" w:rsidRPr="00CA1E4E" w:rsidRDefault="00770087" w:rsidP="00770087">
      <w:pPr>
        <w:numPr>
          <w:ilvl w:val="0"/>
          <w:numId w:val="18"/>
        </w:numPr>
        <w:autoSpaceDE w:val="0"/>
        <w:autoSpaceDN w:val="0"/>
        <w:adjustRightInd w:val="0"/>
        <w:spacing w:line="240" w:lineRule="auto"/>
        <w:ind w:left="357" w:hanging="357"/>
        <w:rPr>
          <w:rFonts w:cs="Arial"/>
          <w:szCs w:val="22"/>
          <w:lang w:eastAsia="fr-CH"/>
        </w:rPr>
      </w:pPr>
      <w:r w:rsidRPr="00CA1E4E">
        <w:rPr>
          <w:rFonts w:cs="Arial"/>
          <w:szCs w:val="22"/>
          <w:lang w:eastAsia="fr-CH"/>
        </w:rPr>
        <w:t>Revitalisation de cours d’eau</w:t>
      </w:r>
    </w:p>
    <w:p w:rsidR="00770087" w:rsidRPr="00CA1E4E" w:rsidRDefault="00770087" w:rsidP="00770087">
      <w:pPr>
        <w:spacing w:line="360" w:lineRule="auto"/>
        <w:rPr>
          <w:b/>
          <w:sz w:val="24"/>
          <w:szCs w:val="24"/>
        </w:rPr>
      </w:pPr>
    </w:p>
    <w:p w:rsidR="00770087" w:rsidRPr="00CA1E4E" w:rsidRDefault="00770087" w:rsidP="00770087">
      <w:pPr>
        <w:spacing w:line="360" w:lineRule="auto"/>
        <w:rPr>
          <w:b/>
          <w:sz w:val="24"/>
          <w:szCs w:val="24"/>
        </w:rPr>
      </w:pPr>
    </w:p>
    <w:p w:rsidR="00770087" w:rsidRPr="00CA1E4E" w:rsidRDefault="00770087" w:rsidP="00770087">
      <w:pPr>
        <w:spacing w:line="360" w:lineRule="auto"/>
        <w:rPr>
          <w:b/>
          <w:sz w:val="24"/>
          <w:szCs w:val="24"/>
        </w:rPr>
      </w:pPr>
      <w:r w:rsidRPr="00CA1E4E">
        <w:rPr>
          <w:b/>
          <w:sz w:val="24"/>
          <w:szCs w:val="24"/>
        </w:rPr>
        <w:t>Légende des tableaux des pages suivantes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6"/>
      </w:tblGrid>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b/>
                <w:szCs w:val="22"/>
              </w:rPr>
            </w:pPr>
            <w:r w:rsidRPr="00E57AC4">
              <w:rPr>
                <w:b/>
                <w:szCs w:val="22"/>
              </w:rPr>
              <w:t>+</w:t>
            </w:r>
          </w:p>
        </w:tc>
        <w:tc>
          <w:tcPr>
            <w:tcW w:w="7796" w:type="dxa"/>
            <w:shd w:val="clear" w:color="auto" w:fill="auto"/>
            <w:vAlign w:val="center"/>
          </w:tcPr>
          <w:p w:rsidR="00770087" w:rsidRPr="00E57AC4" w:rsidRDefault="00770087" w:rsidP="00770087">
            <w:pPr>
              <w:widowControl w:val="0"/>
              <w:rPr>
                <w:b/>
                <w:sz w:val="20"/>
              </w:rPr>
            </w:pPr>
            <w:r w:rsidRPr="00E57AC4">
              <w:rPr>
                <w:b/>
                <w:sz w:val="20"/>
              </w:rPr>
              <w:t xml:space="preserve">Sans problème du point de vue </w:t>
            </w:r>
            <w:r>
              <w:rPr>
                <w:b/>
                <w:sz w:val="20"/>
              </w:rPr>
              <w:t>hydrogéologique</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b/>
                <w:szCs w:val="22"/>
              </w:rPr>
            </w:pPr>
            <w:r w:rsidRPr="00E57AC4">
              <w:rPr>
                <w:b/>
                <w:szCs w:val="22"/>
              </w:rPr>
              <w:t>b</w:t>
            </w:r>
          </w:p>
        </w:tc>
        <w:tc>
          <w:tcPr>
            <w:tcW w:w="7796" w:type="dxa"/>
            <w:shd w:val="clear" w:color="auto" w:fill="auto"/>
            <w:vAlign w:val="center"/>
          </w:tcPr>
          <w:p w:rsidR="00770087" w:rsidRPr="00E57AC4" w:rsidRDefault="000F10E7" w:rsidP="000F10E7">
            <w:pPr>
              <w:spacing w:before="100" w:beforeAutospacing="1" w:after="100" w:afterAutospacing="1"/>
              <w:rPr>
                <w:b/>
                <w:sz w:val="20"/>
              </w:rPr>
            </w:pPr>
            <w:r>
              <w:rPr>
                <w:b/>
                <w:sz w:val="20"/>
              </w:rPr>
              <w:t>Peut être autorisé au cas par</w:t>
            </w:r>
            <w:r w:rsidR="00770087" w:rsidRPr="00E57AC4">
              <w:rPr>
                <w:b/>
                <w:sz w:val="20"/>
              </w:rPr>
              <w:t xml:space="preserve"> cas par l’autorité compétente ; nécessite une autorisation au sens des articles 32 </w:t>
            </w:r>
            <w:proofErr w:type="spellStart"/>
            <w:r w:rsidR="00770087" w:rsidRPr="00E57AC4">
              <w:rPr>
                <w:b/>
                <w:sz w:val="20"/>
              </w:rPr>
              <w:t>OEaux</w:t>
            </w:r>
            <w:proofErr w:type="spellEnd"/>
            <w:r w:rsidR="00770087" w:rsidRPr="00E57AC4">
              <w:rPr>
                <w:b/>
                <w:sz w:val="20"/>
              </w:rPr>
              <w:t xml:space="preserve"> et 26 OPE.</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b/>
                <w:szCs w:val="22"/>
              </w:rPr>
            </w:pPr>
            <w:r w:rsidRPr="00E57AC4">
              <w:rPr>
                <w:b/>
                <w:szCs w:val="22"/>
              </w:rPr>
              <w:t>-</w:t>
            </w:r>
          </w:p>
        </w:tc>
        <w:tc>
          <w:tcPr>
            <w:tcW w:w="7796" w:type="dxa"/>
            <w:shd w:val="clear" w:color="auto" w:fill="auto"/>
            <w:vAlign w:val="center"/>
          </w:tcPr>
          <w:p w:rsidR="00770087" w:rsidRPr="00E57AC4" w:rsidRDefault="00770087" w:rsidP="002933E8">
            <w:pPr>
              <w:spacing w:before="100" w:beforeAutospacing="1" w:after="100" w:afterAutospacing="1"/>
              <w:rPr>
                <w:b/>
                <w:sz w:val="20"/>
              </w:rPr>
            </w:pPr>
            <w:r w:rsidRPr="00E57AC4">
              <w:rPr>
                <w:b/>
                <w:sz w:val="20"/>
              </w:rPr>
              <w:t>Interdit.</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szCs w:val="22"/>
              </w:rPr>
            </w:pPr>
            <w:r w:rsidRPr="00E57AC4">
              <w:rPr>
                <w:szCs w:val="22"/>
              </w:rPr>
              <w:t>+</w:t>
            </w:r>
            <w:r w:rsidRPr="00E57AC4">
              <w:rPr>
                <w:szCs w:val="22"/>
                <w:vertAlign w:val="superscript"/>
              </w:rPr>
              <w:t>n</w:t>
            </w:r>
          </w:p>
        </w:tc>
        <w:tc>
          <w:tcPr>
            <w:tcW w:w="7796" w:type="dxa"/>
            <w:shd w:val="clear" w:color="auto" w:fill="auto"/>
            <w:vAlign w:val="center"/>
          </w:tcPr>
          <w:p w:rsidR="00770087" w:rsidRPr="00E57AC4" w:rsidRDefault="00770087" w:rsidP="000F10E7">
            <w:pPr>
              <w:spacing w:before="100" w:beforeAutospacing="1" w:after="100" w:afterAutospacing="1"/>
              <w:rPr>
                <w:sz w:val="20"/>
              </w:rPr>
            </w:pPr>
            <w:r w:rsidRPr="00E57AC4">
              <w:rPr>
                <w:sz w:val="20"/>
              </w:rPr>
              <w:t xml:space="preserve">Sans problème du point de vue </w:t>
            </w:r>
            <w:r w:rsidR="000F10E7">
              <w:rPr>
                <w:sz w:val="20"/>
              </w:rPr>
              <w:t>hydrogéologique</w:t>
            </w:r>
            <w:r w:rsidRPr="00E57AC4">
              <w:rPr>
                <w:sz w:val="20"/>
              </w:rPr>
              <w:t xml:space="preserve">, avec les restrictions et conditions signalées dans les notes correspondantes ; ne nécessite pas une autorisation au sens des articles 32 </w:t>
            </w:r>
            <w:proofErr w:type="spellStart"/>
            <w:r w:rsidRPr="00E57AC4">
              <w:rPr>
                <w:sz w:val="20"/>
              </w:rPr>
              <w:t>OEaux</w:t>
            </w:r>
            <w:proofErr w:type="spellEnd"/>
            <w:r w:rsidRPr="00E57AC4">
              <w:rPr>
                <w:sz w:val="20"/>
              </w:rPr>
              <w:t xml:space="preserve"> et 26 OPE ; le respect d’autres prescriptions légales reste réservé.</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szCs w:val="22"/>
              </w:rPr>
            </w:pPr>
            <w:r w:rsidRPr="00E57AC4">
              <w:rPr>
                <w:szCs w:val="22"/>
              </w:rPr>
              <w:t>+</w:t>
            </w:r>
            <w:r w:rsidRPr="00E57AC4">
              <w:rPr>
                <w:szCs w:val="22"/>
                <w:vertAlign w:val="superscript"/>
              </w:rPr>
              <w:t>b</w:t>
            </w:r>
          </w:p>
        </w:tc>
        <w:tc>
          <w:tcPr>
            <w:tcW w:w="7796" w:type="dxa"/>
            <w:shd w:val="clear" w:color="auto" w:fill="auto"/>
            <w:vAlign w:val="center"/>
          </w:tcPr>
          <w:p w:rsidR="00770087" w:rsidRPr="00E57AC4" w:rsidRDefault="00770087" w:rsidP="002933E8">
            <w:pPr>
              <w:spacing w:before="100" w:beforeAutospacing="1" w:after="100" w:afterAutospacing="1"/>
              <w:rPr>
                <w:sz w:val="20"/>
              </w:rPr>
            </w:pPr>
            <w:r w:rsidRPr="00E57AC4">
              <w:rPr>
                <w:sz w:val="20"/>
              </w:rPr>
              <w:t xml:space="preserve">En principe, sans problème : autorisation nécessaire en vertu des articles 32 </w:t>
            </w:r>
            <w:proofErr w:type="spellStart"/>
            <w:r w:rsidRPr="00E57AC4">
              <w:rPr>
                <w:sz w:val="20"/>
              </w:rPr>
              <w:t>OEaux</w:t>
            </w:r>
            <w:proofErr w:type="spellEnd"/>
            <w:r w:rsidRPr="00E57AC4">
              <w:rPr>
                <w:sz w:val="20"/>
              </w:rPr>
              <w:t xml:space="preserve"> et 26 OPE.</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szCs w:val="22"/>
              </w:rPr>
            </w:pPr>
            <w:proofErr w:type="spellStart"/>
            <w:r w:rsidRPr="00E57AC4">
              <w:rPr>
                <w:szCs w:val="22"/>
              </w:rPr>
              <w:t>b</w:t>
            </w:r>
            <w:r w:rsidRPr="00E57AC4">
              <w:rPr>
                <w:szCs w:val="22"/>
                <w:vertAlign w:val="superscript"/>
              </w:rPr>
              <w:t>n</w:t>
            </w:r>
            <w:proofErr w:type="spellEnd"/>
          </w:p>
        </w:tc>
        <w:tc>
          <w:tcPr>
            <w:tcW w:w="7796" w:type="dxa"/>
            <w:shd w:val="clear" w:color="auto" w:fill="auto"/>
            <w:vAlign w:val="center"/>
          </w:tcPr>
          <w:p w:rsidR="00770087" w:rsidRPr="00E57AC4" w:rsidRDefault="000F10E7" w:rsidP="000F10E7">
            <w:pPr>
              <w:spacing w:before="100" w:beforeAutospacing="1" w:after="100" w:afterAutospacing="1"/>
              <w:rPr>
                <w:sz w:val="20"/>
              </w:rPr>
            </w:pPr>
            <w:r>
              <w:rPr>
                <w:sz w:val="20"/>
              </w:rPr>
              <w:t>Peut être autorisé au cas par cas</w:t>
            </w:r>
            <w:r w:rsidR="00770087" w:rsidRPr="00E57AC4">
              <w:rPr>
                <w:sz w:val="20"/>
              </w:rPr>
              <w:t xml:space="preserve"> par l’autorité compétente, avec les restrictions et conditions signalées dans les notes correspondantes ; nécessite une autorisation au sens des articles 32 </w:t>
            </w:r>
            <w:proofErr w:type="spellStart"/>
            <w:r w:rsidR="00770087" w:rsidRPr="00E57AC4">
              <w:rPr>
                <w:sz w:val="20"/>
              </w:rPr>
              <w:t>OEaux</w:t>
            </w:r>
            <w:proofErr w:type="spellEnd"/>
            <w:r w:rsidR="00770087" w:rsidRPr="00E57AC4">
              <w:rPr>
                <w:sz w:val="20"/>
              </w:rPr>
              <w:t xml:space="preserve"> et 26 OPE.</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szCs w:val="22"/>
              </w:rPr>
            </w:pPr>
            <w:r w:rsidRPr="00E57AC4">
              <w:rPr>
                <w:szCs w:val="22"/>
              </w:rPr>
              <w:t>-</w:t>
            </w:r>
            <w:r w:rsidRPr="00E57AC4">
              <w:rPr>
                <w:szCs w:val="22"/>
                <w:vertAlign w:val="superscript"/>
              </w:rPr>
              <w:t>b</w:t>
            </w:r>
          </w:p>
        </w:tc>
        <w:tc>
          <w:tcPr>
            <w:tcW w:w="7796" w:type="dxa"/>
            <w:shd w:val="clear" w:color="auto" w:fill="auto"/>
            <w:vAlign w:val="center"/>
          </w:tcPr>
          <w:p w:rsidR="00770087" w:rsidRPr="00E57AC4" w:rsidRDefault="00770087" w:rsidP="00426BE2">
            <w:pPr>
              <w:spacing w:before="100" w:beforeAutospacing="1" w:after="100" w:afterAutospacing="1"/>
              <w:rPr>
                <w:sz w:val="20"/>
              </w:rPr>
            </w:pPr>
            <w:r w:rsidRPr="00E57AC4">
              <w:rPr>
                <w:sz w:val="20"/>
              </w:rPr>
              <w:t xml:space="preserve">Interdit ; l’autorité compétente peut </w:t>
            </w:r>
            <w:r w:rsidR="00074128">
              <w:rPr>
                <w:sz w:val="20"/>
              </w:rPr>
              <w:t>accorder</w:t>
            </w:r>
            <w:r w:rsidRPr="00E57AC4">
              <w:rPr>
                <w:sz w:val="20"/>
              </w:rPr>
              <w:t xml:space="preserve"> une dérogation après examen du cas particulier.</w:t>
            </w:r>
          </w:p>
        </w:tc>
      </w:tr>
      <w:tr w:rsidR="00770087" w:rsidRPr="00CA1E4E" w:rsidTr="002933E8">
        <w:tc>
          <w:tcPr>
            <w:tcW w:w="1101" w:type="dxa"/>
            <w:shd w:val="clear" w:color="auto" w:fill="auto"/>
            <w:vAlign w:val="center"/>
          </w:tcPr>
          <w:p w:rsidR="00770087" w:rsidRPr="00E57AC4" w:rsidRDefault="00770087" w:rsidP="002933E8">
            <w:pPr>
              <w:spacing w:before="100" w:beforeAutospacing="1" w:after="100" w:afterAutospacing="1"/>
              <w:jc w:val="center"/>
              <w:rPr>
                <w:szCs w:val="22"/>
              </w:rPr>
            </w:pPr>
            <w:r w:rsidRPr="00E57AC4">
              <w:rPr>
                <w:szCs w:val="22"/>
              </w:rPr>
              <w:t>-</w:t>
            </w:r>
            <w:r w:rsidRPr="00E57AC4">
              <w:rPr>
                <w:szCs w:val="22"/>
                <w:vertAlign w:val="superscript"/>
              </w:rPr>
              <w:t>n</w:t>
            </w:r>
          </w:p>
        </w:tc>
        <w:tc>
          <w:tcPr>
            <w:tcW w:w="7796" w:type="dxa"/>
            <w:shd w:val="clear" w:color="auto" w:fill="auto"/>
            <w:vAlign w:val="center"/>
          </w:tcPr>
          <w:p w:rsidR="00770087" w:rsidRPr="00E57AC4" w:rsidRDefault="00770087" w:rsidP="002933E8">
            <w:pPr>
              <w:spacing w:before="100" w:beforeAutospacing="1" w:after="100" w:afterAutospacing="1"/>
              <w:rPr>
                <w:sz w:val="20"/>
              </w:rPr>
            </w:pPr>
            <w:r w:rsidRPr="00E57AC4">
              <w:rPr>
                <w:sz w:val="20"/>
              </w:rPr>
              <w:t xml:space="preserve">Interdit ; l’autorité compétente peut </w:t>
            </w:r>
            <w:r w:rsidR="00074128">
              <w:rPr>
                <w:sz w:val="20"/>
              </w:rPr>
              <w:t>accorder</w:t>
            </w:r>
            <w:r w:rsidR="00426BE2" w:rsidRPr="00E57AC4">
              <w:rPr>
                <w:sz w:val="20"/>
              </w:rPr>
              <w:t xml:space="preserve"> </w:t>
            </w:r>
            <w:r w:rsidRPr="00E57AC4">
              <w:rPr>
                <w:sz w:val="20"/>
              </w:rPr>
              <w:t xml:space="preserve">une dérogation après examen du cas particulier, </w:t>
            </w:r>
            <w:r w:rsidR="000F10E7" w:rsidRPr="00E57AC4">
              <w:rPr>
                <w:sz w:val="20"/>
              </w:rPr>
              <w:t>avec les restrictions et conditions signalées dans les notes correspo</w:t>
            </w:r>
            <w:r w:rsidR="000F10E7" w:rsidRPr="00E57AC4">
              <w:rPr>
                <w:sz w:val="20"/>
              </w:rPr>
              <w:t>n</w:t>
            </w:r>
            <w:r w:rsidR="000F10E7" w:rsidRPr="00E57AC4">
              <w:rPr>
                <w:sz w:val="20"/>
              </w:rPr>
              <w:t>dantes</w:t>
            </w:r>
            <w:r w:rsidRPr="00E57AC4">
              <w:rPr>
                <w:sz w:val="20"/>
              </w:rPr>
              <w:t>.</w:t>
            </w:r>
          </w:p>
        </w:tc>
      </w:tr>
    </w:tbl>
    <w:p w:rsidR="00770087" w:rsidRPr="00CA1E4E" w:rsidRDefault="00770087" w:rsidP="00770087">
      <w:pPr>
        <w:spacing w:line="360" w:lineRule="auto"/>
      </w:pPr>
    </w:p>
    <w:p w:rsidR="00770087" w:rsidRDefault="000F10E7" w:rsidP="00770087">
      <w:pPr>
        <w:rPr>
          <w:b/>
          <w:i/>
        </w:rPr>
      </w:pPr>
      <w:r>
        <w:rPr>
          <w:b/>
          <w:i/>
        </w:rPr>
        <w:t>U</w:t>
      </w:r>
      <w:r w:rsidR="00770087" w:rsidRPr="00CA1E4E">
        <w:rPr>
          <w:b/>
          <w:i/>
        </w:rPr>
        <w:t>ne autorisation de l’Office cantonal des eaux et des déchets (</w:t>
      </w:r>
      <w:proofErr w:type="spellStart"/>
      <w:r w:rsidR="00770087" w:rsidRPr="00CA1E4E">
        <w:rPr>
          <w:b/>
          <w:i/>
        </w:rPr>
        <w:t>OED</w:t>
      </w:r>
      <w:proofErr w:type="spellEnd"/>
      <w:r w:rsidR="00770087" w:rsidRPr="00CA1E4E">
        <w:rPr>
          <w:b/>
          <w:i/>
        </w:rPr>
        <w:t xml:space="preserve">) est nécessaire </w:t>
      </w:r>
      <w:r>
        <w:rPr>
          <w:b/>
          <w:i/>
        </w:rPr>
        <w:t>p</w:t>
      </w:r>
      <w:r w:rsidRPr="00CA1E4E">
        <w:rPr>
          <w:b/>
          <w:i/>
        </w:rPr>
        <w:t>our tou</w:t>
      </w:r>
      <w:r>
        <w:rPr>
          <w:b/>
          <w:i/>
        </w:rPr>
        <w:t xml:space="preserve">s </w:t>
      </w:r>
      <w:r w:rsidRPr="00CA1E4E">
        <w:rPr>
          <w:b/>
          <w:i/>
        </w:rPr>
        <w:t>trav</w:t>
      </w:r>
      <w:r>
        <w:rPr>
          <w:b/>
          <w:i/>
        </w:rPr>
        <w:t>aux</w:t>
      </w:r>
      <w:r w:rsidRPr="00CA1E4E">
        <w:rPr>
          <w:b/>
          <w:i/>
        </w:rPr>
        <w:t xml:space="preserve"> de construction dans une zone de protection des eaux</w:t>
      </w:r>
      <w:r>
        <w:rPr>
          <w:b/>
          <w:i/>
        </w:rPr>
        <w:t xml:space="preserve"> souterraines</w:t>
      </w:r>
      <w:r w:rsidRPr="00CA1E4E">
        <w:rPr>
          <w:b/>
          <w:i/>
        </w:rPr>
        <w:t xml:space="preserve"> </w:t>
      </w:r>
      <w:r w:rsidR="00770087" w:rsidRPr="00CA1E4E">
        <w:rPr>
          <w:b/>
          <w:i/>
        </w:rPr>
        <w:t>(art. 26, OPE).</w:t>
      </w:r>
    </w:p>
    <w:p w:rsidR="000F10E7" w:rsidRDefault="000F10E7">
      <w:pPr>
        <w:spacing w:line="240" w:lineRule="auto"/>
      </w:pPr>
      <w:r>
        <w:br w:type="page"/>
      </w:r>
    </w:p>
    <w:p w:rsidR="000F10E7" w:rsidRPr="00CA1E4E" w:rsidRDefault="000F10E7" w:rsidP="000F10E7">
      <w:pPr>
        <w:spacing w:line="360" w:lineRule="auto"/>
        <w:rPr>
          <w:b/>
          <w:sz w:val="28"/>
          <w:szCs w:val="28"/>
        </w:rPr>
      </w:pPr>
      <w:r w:rsidRPr="00CA1E4E">
        <w:rPr>
          <w:b/>
          <w:sz w:val="28"/>
          <w:szCs w:val="28"/>
        </w:rPr>
        <w:lastRenderedPageBreak/>
        <w:t>1.</w:t>
      </w:r>
      <w:r w:rsidRPr="00CA1E4E">
        <w:rPr>
          <w:b/>
          <w:sz w:val="28"/>
          <w:szCs w:val="28"/>
        </w:rPr>
        <w:tab/>
        <w:t>Agriculture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0F10E7" w:rsidRPr="00CA1E4E" w:rsidTr="002933E8">
        <w:tc>
          <w:tcPr>
            <w:tcW w:w="6204" w:type="dxa"/>
            <w:shd w:val="clear" w:color="auto" w:fill="auto"/>
            <w:vAlign w:val="center"/>
          </w:tcPr>
          <w:p w:rsidR="000F10E7" w:rsidRPr="00E57AC4" w:rsidRDefault="000F10E7" w:rsidP="002933E8">
            <w:pPr>
              <w:spacing w:after="120"/>
              <w:rPr>
                <w:sz w:val="20"/>
              </w:rPr>
            </w:pPr>
          </w:p>
        </w:tc>
        <w:tc>
          <w:tcPr>
            <w:tcW w:w="1134" w:type="dxa"/>
            <w:shd w:val="clear" w:color="auto" w:fill="auto"/>
            <w:vAlign w:val="center"/>
          </w:tcPr>
          <w:p w:rsidR="000F10E7" w:rsidRPr="00E57AC4" w:rsidRDefault="000F10E7" w:rsidP="002933E8">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0F10E7" w:rsidRPr="00E57AC4" w:rsidRDefault="000F10E7" w:rsidP="002933E8">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0F10E7" w:rsidRPr="00E57AC4" w:rsidRDefault="000F10E7" w:rsidP="002933E8">
            <w:pPr>
              <w:spacing w:before="100" w:beforeAutospacing="1" w:after="100" w:afterAutospacing="1"/>
              <w:jc w:val="center"/>
              <w:rPr>
                <w:b/>
                <w:sz w:val="20"/>
              </w:rPr>
            </w:pPr>
            <w:r w:rsidRPr="00E57AC4">
              <w:rPr>
                <w:b/>
                <w:sz w:val="20"/>
              </w:rPr>
              <w:t>S3</w:t>
            </w:r>
          </w:p>
        </w:tc>
      </w:tr>
      <w:tr w:rsidR="000F10E7" w:rsidRPr="00CA1E4E" w:rsidTr="002933E8">
        <w:tc>
          <w:tcPr>
            <w:tcW w:w="6204" w:type="dxa"/>
            <w:shd w:val="clear" w:color="auto" w:fill="auto"/>
            <w:vAlign w:val="center"/>
          </w:tcPr>
          <w:p w:rsidR="000F10E7" w:rsidRPr="00E57AC4" w:rsidRDefault="000F10E7" w:rsidP="002933E8">
            <w:pPr>
              <w:spacing w:before="120" w:after="120"/>
              <w:ind w:left="284" w:hanging="284"/>
              <w:rPr>
                <w:sz w:val="20"/>
              </w:rPr>
            </w:pPr>
            <w:r w:rsidRPr="00E57AC4">
              <w:rPr>
                <w:sz w:val="20"/>
              </w:rPr>
              <w:t>Prairies permanentes (fauche)</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spacing w:before="100" w:beforeAutospacing="1" w:after="100" w:afterAutospacing="1"/>
              <w:ind w:left="283" w:hanging="283"/>
              <w:rPr>
                <w:sz w:val="20"/>
              </w:rPr>
            </w:pPr>
            <w:r w:rsidRPr="00E57AC4">
              <w:rPr>
                <w:sz w:val="20"/>
              </w:rPr>
              <w:t>Pâturages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1</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Terres assolées (y compris prairies artificielles)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2</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2</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Dissémination d’organismes génétiquement modifiés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086C81">
            <w:pPr>
              <w:spacing w:before="120" w:after="120"/>
              <w:rPr>
                <w:rFonts w:cs="Arial"/>
                <w:sz w:val="20"/>
                <w:lang w:eastAsia="fr-CH"/>
              </w:rPr>
            </w:pPr>
            <w:r w:rsidRPr="00E57AC4">
              <w:rPr>
                <w:rFonts w:cs="Arial"/>
                <w:sz w:val="20"/>
                <w:lang w:eastAsia="fr-CH"/>
              </w:rPr>
              <w:t xml:space="preserve">Arboriculture, viticulture et cultures maraîchères, </w:t>
            </w:r>
            <w:r w:rsidR="00660924">
              <w:rPr>
                <w:rFonts w:cs="Arial"/>
                <w:sz w:val="20"/>
                <w:lang w:eastAsia="fr-CH"/>
              </w:rPr>
              <w:t>e</w:t>
            </w:r>
            <w:r w:rsidR="00086C81">
              <w:rPr>
                <w:rFonts w:cs="Arial"/>
                <w:sz w:val="20"/>
                <w:lang w:eastAsia="fr-CH"/>
              </w:rPr>
              <w:t>t toute autre</w:t>
            </w:r>
            <w:r w:rsidRPr="00E57AC4">
              <w:rPr>
                <w:rFonts w:cs="Arial"/>
                <w:sz w:val="20"/>
                <w:lang w:eastAsia="fr-CH"/>
              </w:rPr>
              <w:t xml:space="preserve"> cul</w:t>
            </w:r>
            <w:r w:rsidR="00086C81">
              <w:rPr>
                <w:rFonts w:cs="Arial"/>
                <w:sz w:val="20"/>
                <w:lang w:eastAsia="fr-CH"/>
              </w:rPr>
              <w:t>ture</w:t>
            </w:r>
            <w:r w:rsidRPr="00E57AC4">
              <w:rPr>
                <w:rFonts w:cs="Arial"/>
                <w:sz w:val="20"/>
                <w:lang w:eastAsia="fr-CH"/>
              </w:rPr>
              <w:t xml:space="preserve"> intensive</w:t>
            </w:r>
            <w:r w:rsidR="00086C81">
              <w:rPr>
                <w:rFonts w:cs="Arial"/>
                <w:sz w:val="20"/>
                <w:lang w:eastAsia="fr-CH"/>
              </w:rPr>
              <w:t xml:space="preserve"> similaire ainsi que l'</w:t>
            </w:r>
            <w:r w:rsidR="00F324F1">
              <w:rPr>
                <w:rFonts w:cs="Arial"/>
                <w:sz w:val="20"/>
                <w:lang w:eastAsia="fr-CH"/>
              </w:rPr>
              <w:t>horticulture</w:t>
            </w:r>
          </w:p>
        </w:tc>
        <w:tc>
          <w:tcPr>
            <w:tcW w:w="1134"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20" w:after="120"/>
              <w:jc w:val="center"/>
              <w:rPr>
                <w:szCs w:val="22"/>
              </w:rPr>
            </w:pPr>
            <w:r w:rsidRPr="00E57AC4">
              <w:rPr>
                <w:szCs w:val="22"/>
              </w:rPr>
              <w:t>+</w:t>
            </w:r>
            <w:r w:rsidRPr="00E57AC4">
              <w:rPr>
                <w:szCs w:val="22"/>
                <w:vertAlign w:val="superscript"/>
              </w:rPr>
              <w:t>2</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Vergers à hautes tiges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660924">
            <w:pPr>
              <w:rPr>
                <w:rFonts w:cs="Arial"/>
                <w:sz w:val="20"/>
                <w:lang w:eastAsia="fr-CH"/>
              </w:rPr>
            </w:pPr>
            <w:r w:rsidRPr="00E57AC4">
              <w:rPr>
                <w:rFonts w:cs="Arial"/>
                <w:sz w:val="20"/>
                <w:lang w:eastAsia="fr-CH"/>
              </w:rPr>
              <w:t xml:space="preserve">Pépinières en conteneurs et en pleine terre, cultures </w:t>
            </w:r>
            <w:r w:rsidR="00660924">
              <w:rPr>
                <w:rFonts w:cs="Arial"/>
                <w:sz w:val="20"/>
                <w:lang w:eastAsia="fr-CH"/>
              </w:rPr>
              <w:t>semblable</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b</w:t>
            </w:r>
          </w:p>
        </w:tc>
      </w:tr>
      <w:tr w:rsidR="000F10E7" w:rsidRPr="00CA1E4E" w:rsidTr="002933E8">
        <w:tc>
          <w:tcPr>
            <w:tcW w:w="6204" w:type="dxa"/>
            <w:shd w:val="clear" w:color="auto" w:fill="auto"/>
            <w:vAlign w:val="center"/>
          </w:tcPr>
          <w:p w:rsidR="000F10E7" w:rsidRPr="00E57AC4" w:rsidRDefault="000F10E7" w:rsidP="002933E8">
            <w:pPr>
              <w:spacing w:before="120" w:after="120"/>
              <w:rPr>
                <w:rFonts w:cs="Arial"/>
                <w:sz w:val="20"/>
                <w:lang w:eastAsia="fr-CH"/>
              </w:rPr>
            </w:pPr>
            <w:r w:rsidRPr="00E57AC4">
              <w:rPr>
                <w:rFonts w:cs="Arial"/>
                <w:sz w:val="20"/>
                <w:lang w:eastAsia="fr-CH"/>
              </w:rPr>
              <w:t>Irrigation avec des eaux</w:t>
            </w:r>
            <w:r w:rsidR="00660924">
              <w:rPr>
                <w:rFonts w:cs="Arial"/>
                <w:sz w:val="20"/>
                <w:lang w:eastAsia="fr-CH"/>
              </w:rPr>
              <w:t xml:space="preserve"> souterraines et de surface</w:t>
            </w:r>
            <w:r w:rsidRPr="00E57AC4">
              <w:rPr>
                <w:rFonts w:cs="Arial"/>
                <w:sz w:val="20"/>
                <w:lang w:eastAsia="fr-CH"/>
              </w:rPr>
              <w:t xml:space="preserve"> non polluées</w:t>
            </w:r>
          </w:p>
        </w:tc>
        <w:tc>
          <w:tcPr>
            <w:tcW w:w="1134"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20" w:after="120"/>
              <w:jc w:val="center"/>
              <w:rPr>
                <w:szCs w:val="22"/>
              </w:rPr>
            </w:pPr>
            <w:r w:rsidRPr="00E57AC4">
              <w:rPr>
                <w:szCs w:val="22"/>
              </w:rPr>
              <w:t>-</w:t>
            </w:r>
            <w:r w:rsidRPr="00E57AC4">
              <w:rPr>
                <w:szCs w:val="22"/>
                <w:vertAlign w:val="superscript"/>
              </w:rPr>
              <w:t>b</w:t>
            </w:r>
          </w:p>
        </w:tc>
        <w:tc>
          <w:tcPr>
            <w:tcW w:w="1136"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Elevage de porcs en plein air</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Aires de promenade non ou partiellement revêtues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Aires de promenade revêtues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b</w:t>
            </w:r>
          </w:p>
        </w:tc>
      </w:tr>
      <w:tr w:rsidR="000F10E7" w:rsidRPr="00CA1E4E" w:rsidTr="002933E8">
        <w:tc>
          <w:tcPr>
            <w:tcW w:w="6204" w:type="dxa"/>
            <w:shd w:val="clear" w:color="auto" w:fill="auto"/>
            <w:vAlign w:val="center"/>
          </w:tcPr>
          <w:p w:rsidR="000F10E7" w:rsidRPr="00E57AC4" w:rsidRDefault="000F10E7" w:rsidP="002933E8">
            <w:pPr>
              <w:spacing w:before="120" w:after="120"/>
              <w:rPr>
                <w:rFonts w:cs="Arial"/>
                <w:sz w:val="20"/>
                <w:lang w:eastAsia="fr-CH"/>
              </w:rPr>
            </w:pPr>
            <w:r w:rsidRPr="00E57AC4">
              <w:rPr>
                <w:rFonts w:cs="Arial"/>
                <w:sz w:val="20"/>
                <w:lang w:eastAsia="fr-CH"/>
              </w:rPr>
              <w:t xml:space="preserve">Fosses à lisier </w:t>
            </w:r>
            <w:r w:rsidRPr="00E57AC4">
              <w:rPr>
                <w:rFonts w:cs="Arial"/>
                <w:sz w:val="20"/>
                <w:vertAlign w:val="superscript"/>
                <w:lang w:eastAsia="fr-CH"/>
              </w:rPr>
              <w:t>3</w:t>
            </w:r>
          </w:p>
        </w:tc>
        <w:tc>
          <w:tcPr>
            <w:tcW w:w="1134"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20" w:after="120"/>
              <w:jc w:val="center"/>
              <w:rPr>
                <w:szCs w:val="22"/>
              </w:rPr>
            </w:pPr>
            <w:r w:rsidRPr="00E57AC4">
              <w:rPr>
                <w:szCs w:val="22"/>
              </w:rPr>
              <w:t>+</w:t>
            </w:r>
            <w:r w:rsidRPr="00E57AC4">
              <w:rPr>
                <w:szCs w:val="22"/>
                <w:vertAlign w:val="superscript"/>
              </w:rPr>
              <w:t>b/4</w:t>
            </w:r>
          </w:p>
        </w:tc>
      </w:tr>
      <w:tr w:rsidR="000F10E7" w:rsidRPr="00CA1E4E" w:rsidTr="002933E8">
        <w:tc>
          <w:tcPr>
            <w:tcW w:w="6204" w:type="dxa"/>
            <w:shd w:val="clear" w:color="auto" w:fill="auto"/>
            <w:vAlign w:val="center"/>
          </w:tcPr>
          <w:p w:rsidR="000F10E7" w:rsidRPr="00E57AC4" w:rsidRDefault="000F10E7" w:rsidP="002933E8">
            <w:pPr>
              <w:spacing w:before="120" w:after="120"/>
              <w:rPr>
                <w:rFonts w:cs="Arial"/>
                <w:sz w:val="20"/>
                <w:lang w:eastAsia="fr-CH"/>
              </w:rPr>
            </w:pPr>
            <w:r w:rsidRPr="00E57AC4">
              <w:rPr>
                <w:rFonts w:cs="Arial"/>
                <w:sz w:val="20"/>
                <w:lang w:eastAsia="fr-CH"/>
              </w:rPr>
              <w:t>Tuyaux d’épandage enterrés, prises de lisier</w:t>
            </w:r>
          </w:p>
        </w:tc>
        <w:tc>
          <w:tcPr>
            <w:tcW w:w="1134"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20" w:after="120"/>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20" w:after="120"/>
              <w:jc w:val="center"/>
              <w:rPr>
                <w:szCs w:val="22"/>
              </w:rPr>
            </w:pPr>
            <w:r w:rsidRPr="00E57AC4">
              <w:rPr>
                <w:szCs w:val="22"/>
              </w:rPr>
              <w:t>-</w:t>
            </w:r>
            <w:r w:rsidRPr="00E57AC4">
              <w:rPr>
                <w:szCs w:val="22"/>
                <w:vertAlign w:val="superscript"/>
              </w:rPr>
              <w:t>b</w:t>
            </w:r>
          </w:p>
        </w:tc>
      </w:tr>
      <w:tr w:rsidR="000F10E7" w:rsidRPr="00CA1E4E" w:rsidTr="002933E8">
        <w:tc>
          <w:tcPr>
            <w:tcW w:w="6204" w:type="dxa"/>
            <w:shd w:val="clear" w:color="auto" w:fill="auto"/>
            <w:vAlign w:val="center"/>
          </w:tcPr>
          <w:p w:rsidR="000F10E7" w:rsidRPr="00E57AC4" w:rsidRDefault="000F10E7" w:rsidP="002306B7">
            <w:pPr>
              <w:rPr>
                <w:rFonts w:cs="Arial"/>
                <w:sz w:val="20"/>
                <w:lang w:eastAsia="fr-CH"/>
              </w:rPr>
            </w:pPr>
            <w:r w:rsidRPr="00E57AC4">
              <w:rPr>
                <w:rFonts w:cs="Arial"/>
                <w:sz w:val="20"/>
                <w:lang w:eastAsia="fr-CH"/>
              </w:rPr>
              <w:t xml:space="preserve">Réservoirs à lisier </w:t>
            </w:r>
            <w:r w:rsidR="000E3354">
              <w:rPr>
                <w:rFonts w:cs="Arial"/>
                <w:sz w:val="20"/>
                <w:lang w:eastAsia="fr-CH"/>
              </w:rPr>
              <w:t xml:space="preserve">non </w:t>
            </w:r>
            <w:r w:rsidR="005F77A5">
              <w:rPr>
                <w:rFonts w:cs="Arial"/>
                <w:sz w:val="20"/>
                <w:lang w:eastAsia="fr-CH"/>
              </w:rPr>
              <w:t>enterrés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b/5</w:t>
            </w:r>
          </w:p>
        </w:tc>
      </w:tr>
      <w:tr w:rsidR="000F10E7" w:rsidRPr="00CA1E4E" w:rsidTr="002933E8">
        <w:tc>
          <w:tcPr>
            <w:tcW w:w="6204" w:type="dxa"/>
            <w:tcBorders>
              <w:bottom w:val="single" w:sz="4" w:space="0" w:color="auto"/>
            </w:tcBorders>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Etangs à lisier</w:t>
            </w:r>
          </w:p>
        </w:tc>
        <w:tc>
          <w:tcPr>
            <w:tcW w:w="1134" w:type="dxa"/>
            <w:tcBorders>
              <w:bottom w:val="single" w:sz="4" w:space="0" w:color="auto"/>
            </w:tcBorders>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tcBorders>
              <w:bottom w:val="single" w:sz="4" w:space="0" w:color="auto"/>
            </w:tcBorders>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tcBorders>
              <w:bottom w:val="nil"/>
            </w:tcBorders>
            <w:shd w:val="clear" w:color="auto" w:fill="auto"/>
            <w:vAlign w:val="center"/>
          </w:tcPr>
          <w:p w:rsidR="000F10E7" w:rsidRPr="00E57AC4" w:rsidRDefault="000F10E7" w:rsidP="002933E8">
            <w:pPr>
              <w:spacing w:before="120"/>
              <w:ind w:left="283" w:hanging="283"/>
              <w:rPr>
                <w:rFonts w:cs="Arial"/>
                <w:sz w:val="20"/>
                <w:lang w:eastAsia="fr-CH"/>
              </w:rPr>
            </w:pPr>
            <w:r w:rsidRPr="00E57AC4">
              <w:rPr>
                <w:rFonts w:cs="Arial"/>
                <w:sz w:val="20"/>
                <w:lang w:eastAsia="fr-CH"/>
              </w:rPr>
              <w:t>Dépôts de fumier</w:t>
            </w:r>
          </w:p>
        </w:tc>
        <w:tc>
          <w:tcPr>
            <w:tcW w:w="1134" w:type="dxa"/>
            <w:tcBorders>
              <w:bottom w:val="nil"/>
            </w:tcBorders>
            <w:shd w:val="clear" w:color="auto" w:fill="auto"/>
            <w:vAlign w:val="center"/>
          </w:tcPr>
          <w:p w:rsidR="000F10E7" w:rsidRPr="00E57AC4" w:rsidRDefault="000F10E7" w:rsidP="002933E8">
            <w:pPr>
              <w:spacing w:before="100" w:beforeAutospacing="1" w:after="100" w:afterAutospacing="1"/>
              <w:jc w:val="center"/>
              <w:rPr>
                <w:szCs w:val="22"/>
              </w:rPr>
            </w:pPr>
          </w:p>
        </w:tc>
        <w:tc>
          <w:tcPr>
            <w:tcW w:w="1135" w:type="dxa"/>
            <w:tcBorders>
              <w:bottom w:val="nil"/>
            </w:tcBorders>
            <w:shd w:val="clear" w:color="auto" w:fill="auto"/>
            <w:vAlign w:val="center"/>
          </w:tcPr>
          <w:p w:rsidR="000F10E7" w:rsidRPr="00E57AC4" w:rsidRDefault="000F10E7"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0F10E7" w:rsidRPr="00E57AC4" w:rsidRDefault="000F10E7" w:rsidP="002933E8">
            <w:pPr>
              <w:spacing w:before="100" w:beforeAutospacing="1" w:after="100" w:afterAutospacing="1"/>
              <w:jc w:val="center"/>
              <w:rPr>
                <w:szCs w:val="22"/>
              </w:rPr>
            </w:pPr>
          </w:p>
        </w:tc>
      </w:tr>
      <w:tr w:rsidR="000F10E7" w:rsidRPr="00CA1E4E" w:rsidTr="002933E8">
        <w:tc>
          <w:tcPr>
            <w:tcW w:w="6204" w:type="dxa"/>
            <w:tcBorders>
              <w:top w:val="nil"/>
              <w:bottom w:val="nil"/>
              <w:right w:val="single" w:sz="4" w:space="0" w:color="auto"/>
            </w:tcBorders>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 sur dalle bétonnée</w:t>
            </w:r>
          </w:p>
        </w:tc>
        <w:tc>
          <w:tcPr>
            <w:tcW w:w="1134" w:type="dxa"/>
            <w:tcBorders>
              <w:top w:val="nil"/>
              <w:left w:val="single" w:sz="4" w:space="0" w:color="auto"/>
              <w:bottom w:val="nil"/>
              <w:right w:val="single" w:sz="4" w:space="0" w:color="auto"/>
            </w:tcBorders>
            <w:shd w:val="clear" w:color="auto" w:fill="auto"/>
            <w:vAlign w:val="center"/>
          </w:tcPr>
          <w:p w:rsidR="000F10E7" w:rsidRPr="00E57AC4" w:rsidRDefault="000F10E7" w:rsidP="002933E8">
            <w:pPr>
              <w:jc w:val="center"/>
              <w:rPr>
                <w:szCs w:val="22"/>
              </w:rPr>
            </w:pPr>
            <w:r w:rsidRPr="00E57AC4">
              <w:rPr>
                <w:szCs w:val="22"/>
              </w:rPr>
              <w:t>-</w:t>
            </w:r>
          </w:p>
        </w:tc>
        <w:tc>
          <w:tcPr>
            <w:tcW w:w="1135" w:type="dxa"/>
            <w:tcBorders>
              <w:top w:val="nil"/>
              <w:left w:val="single" w:sz="4" w:space="0" w:color="auto"/>
              <w:bottom w:val="nil"/>
              <w:right w:val="single" w:sz="4" w:space="0" w:color="auto"/>
            </w:tcBorders>
            <w:shd w:val="clear" w:color="auto" w:fill="auto"/>
            <w:vAlign w:val="center"/>
          </w:tcPr>
          <w:p w:rsidR="000F10E7" w:rsidRPr="00E57AC4" w:rsidRDefault="000F10E7" w:rsidP="002933E8">
            <w:pPr>
              <w:jc w:val="center"/>
              <w:rPr>
                <w:szCs w:val="22"/>
              </w:rPr>
            </w:pPr>
            <w:r w:rsidRPr="00E57AC4">
              <w:rPr>
                <w:szCs w:val="22"/>
              </w:rPr>
              <w:t>-</w:t>
            </w:r>
          </w:p>
        </w:tc>
        <w:tc>
          <w:tcPr>
            <w:tcW w:w="1136" w:type="dxa"/>
            <w:tcBorders>
              <w:top w:val="nil"/>
              <w:left w:val="single" w:sz="4" w:space="0" w:color="auto"/>
              <w:bottom w:val="nil"/>
            </w:tcBorders>
            <w:shd w:val="clear" w:color="auto" w:fill="auto"/>
            <w:vAlign w:val="center"/>
          </w:tcPr>
          <w:p w:rsidR="000F10E7" w:rsidRPr="00E57AC4" w:rsidRDefault="000F10E7" w:rsidP="002933E8">
            <w:pPr>
              <w:jc w:val="center"/>
              <w:rPr>
                <w:szCs w:val="22"/>
              </w:rPr>
            </w:pPr>
            <w:r w:rsidRPr="00E57AC4">
              <w:rPr>
                <w:szCs w:val="22"/>
              </w:rPr>
              <w:t>+</w:t>
            </w:r>
            <w:r w:rsidRPr="00E57AC4">
              <w:rPr>
                <w:szCs w:val="22"/>
                <w:vertAlign w:val="superscript"/>
              </w:rPr>
              <w:t>b</w:t>
            </w:r>
          </w:p>
        </w:tc>
      </w:tr>
      <w:tr w:rsidR="000F10E7" w:rsidRPr="00CA1E4E" w:rsidTr="002933E8">
        <w:tc>
          <w:tcPr>
            <w:tcW w:w="6204" w:type="dxa"/>
            <w:tcBorders>
              <w:top w:val="nil"/>
              <w:right w:val="single" w:sz="4" w:space="0" w:color="auto"/>
            </w:tcBorders>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 intermédiaires, en plein champ</w:t>
            </w:r>
          </w:p>
        </w:tc>
        <w:tc>
          <w:tcPr>
            <w:tcW w:w="1134" w:type="dxa"/>
            <w:tcBorders>
              <w:top w:val="nil"/>
              <w:left w:val="single" w:sz="4" w:space="0" w:color="auto"/>
              <w:right w:val="single" w:sz="4" w:space="0" w:color="auto"/>
            </w:tcBorders>
            <w:shd w:val="clear" w:color="auto" w:fill="auto"/>
            <w:vAlign w:val="center"/>
          </w:tcPr>
          <w:p w:rsidR="000F10E7" w:rsidRPr="00E57AC4" w:rsidRDefault="000F10E7" w:rsidP="002933E8">
            <w:pPr>
              <w:jc w:val="center"/>
              <w:rPr>
                <w:szCs w:val="22"/>
              </w:rPr>
            </w:pPr>
            <w:r w:rsidRPr="00E57AC4">
              <w:rPr>
                <w:szCs w:val="22"/>
              </w:rPr>
              <w:t>-</w:t>
            </w:r>
          </w:p>
        </w:tc>
        <w:tc>
          <w:tcPr>
            <w:tcW w:w="1135" w:type="dxa"/>
            <w:tcBorders>
              <w:top w:val="nil"/>
              <w:left w:val="single" w:sz="4" w:space="0" w:color="auto"/>
              <w:right w:val="single" w:sz="4" w:space="0" w:color="auto"/>
            </w:tcBorders>
            <w:shd w:val="clear" w:color="auto" w:fill="auto"/>
            <w:vAlign w:val="center"/>
          </w:tcPr>
          <w:p w:rsidR="000F10E7" w:rsidRPr="00E57AC4" w:rsidRDefault="000F10E7" w:rsidP="002933E8">
            <w:pPr>
              <w:jc w:val="center"/>
              <w:rPr>
                <w:szCs w:val="22"/>
              </w:rPr>
            </w:pPr>
            <w:r w:rsidRPr="00E57AC4">
              <w:rPr>
                <w:szCs w:val="22"/>
              </w:rPr>
              <w:t>-</w:t>
            </w:r>
          </w:p>
        </w:tc>
        <w:tc>
          <w:tcPr>
            <w:tcW w:w="1136" w:type="dxa"/>
            <w:tcBorders>
              <w:top w:val="nil"/>
              <w:left w:val="single" w:sz="4" w:space="0" w:color="auto"/>
            </w:tcBorders>
            <w:shd w:val="clear" w:color="auto" w:fill="auto"/>
            <w:vAlign w:val="center"/>
          </w:tcPr>
          <w:p w:rsidR="000F10E7" w:rsidRPr="00E57AC4" w:rsidRDefault="000F10E7" w:rsidP="002933E8">
            <w:pPr>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Compost en andains (notamment en bordure de champs)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660924">
            <w:pPr>
              <w:rPr>
                <w:rFonts w:cs="Arial"/>
                <w:sz w:val="20"/>
                <w:lang w:eastAsia="fr-CH"/>
              </w:rPr>
            </w:pPr>
            <w:r w:rsidRPr="00E57AC4">
              <w:rPr>
                <w:rFonts w:cs="Arial"/>
                <w:sz w:val="20"/>
                <w:lang w:eastAsia="fr-CH"/>
              </w:rPr>
              <w:t xml:space="preserve">Stockage de </w:t>
            </w:r>
            <w:r w:rsidR="0011734D">
              <w:rPr>
                <w:rFonts w:cs="Arial"/>
                <w:sz w:val="20"/>
                <w:lang w:eastAsia="fr-CH"/>
              </w:rPr>
              <w:t>b</w:t>
            </w:r>
            <w:r w:rsidR="0011734D" w:rsidRPr="0011734D">
              <w:rPr>
                <w:rFonts w:cs="Arial"/>
                <w:sz w:val="20"/>
                <w:lang w:eastAsia="fr-CH"/>
              </w:rPr>
              <w:t>alle</w:t>
            </w:r>
            <w:r w:rsidR="0011734D">
              <w:rPr>
                <w:rFonts w:cs="Arial"/>
                <w:sz w:val="20"/>
                <w:lang w:eastAsia="fr-CH"/>
              </w:rPr>
              <w:t>s</w:t>
            </w:r>
            <w:r w:rsidR="0011734D" w:rsidRPr="0011734D">
              <w:rPr>
                <w:rFonts w:cs="Arial"/>
                <w:sz w:val="20"/>
                <w:lang w:eastAsia="fr-CH"/>
              </w:rPr>
              <w:t xml:space="preserve"> d</w:t>
            </w:r>
            <w:r w:rsidR="0011734D">
              <w:rPr>
                <w:rFonts w:cs="Arial"/>
                <w:sz w:val="20"/>
                <w:lang w:eastAsia="fr-CH"/>
              </w:rPr>
              <w:t>'ensilage</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6</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Silos couloirs</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r>
      <w:tr w:rsidR="000F10E7" w:rsidRPr="00CA1E4E" w:rsidTr="002933E8">
        <w:tc>
          <w:tcPr>
            <w:tcW w:w="6204" w:type="dxa"/>
            <w:shd w:val="clear" w:color="auto" w:fill="auto"/>
            <w:vAlign w:val="center"/>
          </w:tcPr>
          <w:p w:rsidR="000F10E7" w:rsidRPr="00E57AC4" w:rsidRDefault="000F10E7" w:rsidP="002933E8">
            <w:pPr>
              <w:rPr>
                <w:rFonts w:cs="Arial"/>
                <w:sz w:val="20"/>
                <w:lang w:eastAsia="fr-CH"/>
              </w:rPr>
            </w:pPr>
            <w:r w:rsidRPr="00E57AC4">
              <w:rPr>
                <w:rFonts w:cs="Arial"/>
                <w:sz w:val="20"/>
                <w:lang w:eastAsia="fr-CH"/>
              </w:rPr>
              <w:t>Silos à fourrage vert</w:t>
            </w:r>
          </w:p>
        </w:tc>
        <w:tc>
          <w:tcPr>
            <w:tcW w:w="1134"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0F10E7" w:rsidRPr="00E57AC4" w:rsidRDefault="000F10E7" w:rsidP="002933E8">
            <w:pPr>
              <w:spacing w:before="100" w:beforeAutospacing="1" w:after="100" w:afterAutospacing="1"/>
              <w:jc w:val="center"/>
              <w:rPr>
                <w:szCs w:val="22"/>
              </w:rPr>
            </w:pPr>
            <w:r w:rsidRPr="00E57AC4">
              <w:rPr>
                <w:szCs w:val="22"/>
              </w:rPr>
              <w:t>+</w:t>
            </w:r>
            <w:r w:rsidRPr="00E57AC4">
              <w:rPr>
                <w:szCs w:val="22"/>
                <w:vertAlign w:val="superscript"/>
              </w:rPr>
              <w:t>b</w:t>
            </w:r>
          </w:p>
        </w:tc>
      </w:tr>
    </w:tbl>
    <w:p w:rsidR="000F10E7" w:rsidRPr="00CA1E4E" w:rsidRDefault="000F10E7" w:rsidP="000F10E7">
      <w:pPr>
        <w:spacing w:line="360" w:lineRule="auto"/>
        <w:rPr>
          <w:b/>
        </w:rPr>
      </w:pPr>
    </w:p>
    <w:p w:rsidR="0011734D" w:rsidRDefault="000F10E7" w:rsidP="000F10E7">
      <w:pPr>
        <w:spacing w:line="288" w:lineRule="auto"/>
        <w:rPr>
          <w:b/>
          <w:sz w:val="20"/>
        </w:rPr>
      </w:pPr>
      <w:r w:rsidRPr="00CA1E4E">
        <w:rPr>
          <w:b/>
          <w:sz w:val="20"/>
        </w:rPr>
        <w:t>L’utilisation d’engrais et de produits phytosanitaires est réglée au cha</w:t>
      </w:r>
      <w:r w:rsidR="0011734D">
        <w:rPr>
          <w:b/>
          <w:sz w:val="20"/>
        </w:rPr>
        <w:t>pitre 3.</w:t>
      </w:r>
    </w:p>
    <w:p w:rsidR="0011734D" w:rsidRDefault="0011734D">
      <w:pPr>
        <w:spacing w:line="240" w:lineRule="auto"/>
        <w:rPr>
          <w:b/>
          <w:sz w:val="20"/>
        </w:rPr>
      </w:pPr>
      <w:r>
        <w:rPr>
          <w:b/>
          <w:sz w:val="20"/>
        </w:rPr>
        <w:br w:type="page"/>
      </w:r>
    </w:p>
    <w:p w:rsidR="0011734D" w:rsidRPr="00CA1E4E" w:rsidRDefault="0011734D" w:rsidP="0011734D">
      <w:pPr>
        <w:spacing w:line="360" w:lineRule="auto"/>
        <w:rPr>
          <w:b/>
          <w:sz w:val="20"/>
        </w:rPr>
      </w:pPr>
      <w:r w:rsidRPr="00CA1E4E">
        <w:rPr>
          <w:b/>
          <w:sz w:val="20"/>
        </w:rPr>
        <w:lastRenderedPageBreak/>
        <w:t xml:space="preserve">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11734D" w:rsidRPr="00E57AC4" w:rsidRDefault="0011734D" w:rsidP="002933E8">
            <w:pPr>
              <w:spacing w:before="100" w:beforeAutospacing="1" w:after="100" w:afterAutospacing="1"/>
              <w:rPr>
                <w:sz w:val="20"/>
              </w:rPr>
            </w:pPr>
            <w:r w:rsidRPr="00E57AC4">
              <w:rPr>
                <w:rFonts w:cs="Arial"/>
                <w:sz w:val="20"/>
                <w:lang w:eastAsia="fr-CH"/>
              </w:rPr>
              <w:t>Il faut favoriser le pacage extensif et veiller en particulier au maintien de la couverture vég</w:t>
            </w:r>
            <w:r w:rsidRPr="00E57AC4">
              <w:rPr>
                <w:rFonts w:cs="Arial"/>
                <w:sz w:val="20"/>
                <w:lang w:eastAsia="fr-CH"/>
              </w:rPr>
              <w:t>é</w:t>
            </w:r>
            <w:r w:rsidRPr="00E57AC4">
              <w:rPr>
                <w:rFonts w:cs="Arial"/>
                <w:sz w:val="20"/>
                <w:lang w:eastAsia="fr-CH"/>
              </w:rPr>
              <w:t xml:space="preserve">tale. </w:t>
            </w:r>
            <w:r w:rsidRPr="00E57AC4">
              <w:rPr>
                <w:rFonts w:cs="Arial"/>
                <w:color w:val="000000"/>
                <w:sz w:val="20"/>
                <w:lang w:eastAsia="fr-CH"/>
              </w:rPr>
              <w:t>Les abreuvoirs, les mangeoires et les abris sont interdits.</w:t>
            </w:r>
            <w:r w:rsidRPr="00E57AC4">
              <w:rPr>
                <w:rFonts w:cs="Arial"/>
                <w:sz w:val="20"/>
                <w:lang w:eastAsia="fr-CH"/>
              </w:rPr>
              <w:t xml:space="preserve"> </w:t>
            </w:r>
          </w:p>
        </w:tc>
      </w:tr>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E57AC4">
              <w:rPr>
                <w:sz w:val="20"/>
              </w:rPr>
              <w:t>2</w:t>
            </w:r>
          </w:p>
        </w:tc>
        <w:tc>
          <w:tcPr>
            <w:tcW w:w="8649" w:type="dxa"/>
            <w:shd w:val="clear" w:color="auto" w:fill="auto"/>
          </w:tcPr>
          <w:p w:rsidR="0011734D" w:rsidRPr="00E57AC4" w:rsidRDefault="0011734D" w:rsidP="00660924">
            <w:pPr>
              <w:spacing w:before="100" w:beforeAutospacing="1" w:after="100" w:afterAutospacing="1"/>
              <w:rPr>
                <w:sz w:val="20"/>
              </w:rPr>
            </w:pPr>
            <w:r w:rsidRPr="00E57AC4">
              <w:rPr>
                <w:rFonts w:cs="Arial"/>
                <w:sz w:val="20"/>
                <w:lang w:eastAsia="fr-CH"/>
              </w:rPr>
              <w:t xml:space="preserve">Dans les zones S2 et S3, il faut réduire autant que possible les terres </w:t>
            </w:r>
            <w:r w:rsidR="00660924">
              <w:rPr>
                <w:rFonts w:cs="Arial"/>
                <w:sz w:val="20"/>
                <w:lang w:eastAsia="fr-CH"/>
              </w:rPr>
              <w:t>assolées</w:t>
            </w:r>
            <w:r w:rsidRPr="00E57AC4">
              <w:rPr>
                <w:rFonts w:cs="Arial"/>
                <w:sz w:val="20"/>
                <w:lang w:eastAsia="fr-CH"/>
              </w:rPr>
              <w:t>, les cultures maraî</w:t>
            </w:r>
            <w:r w:rsidR="00660924">
              <w:rPr>
                <w:rFonts w:cs="Arial"/>
                <w:sz w:val="20"/>
                <w:lang w:eastAsia="fr-CH"/>
              </w:rPr>
              <w:t xml:space="preserve">chères et l'horticulture </w:t>
            </w:r>
            <w:r w:rsidRPr="00E57AC4">
              <w:rPr>
                <w:rFonts w:cs="Arial"/>
                <w:sz w:val="20"/>
                <w:lang w:eastAsia="fr-CH"/>
              </w:rPr>
              <w:t>au profit de prairies permanentes. Si la qualité des eaux soute</w:t>
            </w:r>
            <w:r w:rsidRPr="00E57AC4">
              <w:rPr>
                <w:rFonts w:cs="Arial"/>
                <w:sz w:val="20"/>
                <w:lang w:eastAsia="fr-CH"/>
              </w:rPr>
              <w:t>r</w:t>
            </w:r>
            <w:r w:rsidRPr="00E57AC4">
              <w:rPr>
                <w:rFonts w:cs="Arial"/>
                <w:sz w:val="20"/>
                <w:lang w:eastAsia="fr-CH"/>
              </w:rPr>
              <w:t>raines tend à se dégrader, les autorités restreignent ces modes d’utilisation.</w:t>
            </w:r>
          </w:p>
        </w:tc>
      </w:tr>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E57AC4">
              <w:rPr>
                <w:sz w:val="20"/>
              </w:rPr>
              <w:t>3</w:t>
            </w:r>
          </w:p>
        </w:tc>
        <w:tc>
          <w:tcPr>
            <w:tcW w:w="8649" w:type="dxa"/>
            <w:shd w:val="clear" w:color="auto" w:fill="auto"/>
          </w:tcPr>
          <w:p w:rsidR="0011734D" w:rsidRPr="00E57AC4" w:rsidRDefault="0011734D" w:rsidP="00660924">
            <w:pPr>
              <w:spacing w:before="100" w:after="100"/>
              <w:rPr>
                <w:sz w:val="20"/>
              </w:rPr>
            </w:pPr>
            <w:r w:rsidRPr="00E57AC4">
              <w:rPr>
                <w:rFonts w:cs="Arial"/>
                <w:sz w:val="20"/>
                <w:lang w:eastAsia="fr-CH"/>
              </w:rPr>
              <w:t>Les fosses à lisier doivent être aménagé</w:t>
            </w:r>
            <w:r w:rsidR="00660924">
              <w:rPr>
                <w:rFonts w:cs="Arial"/>
                <w:sz w:val="20"/>
                <w:lang w:eastAsia="fr-CH"/>
              </w:rPr>
              <w:t>e</w:t>
            </w:r>
            <w:r w:rsidRPr="00E57AC4">
              <w:rPr>
                <w:rFonts w:cs="Arial"/>
                <w:sz w:val="20"/>
                <w:lang w:eastAsia="fr-CH"/>
              </w:rPr>
              <w:t>s 2</w:t>
            </w:r>
            <w:r>
              <w:rPr>
                <w:rFonts w:cs="Arial"/>
                <w:sz w:val="20"/>
                <w:lang w:eastAsia="fr-CH"/>
              </w:rPr>
              <w:t xml:space="preserve"> </w:t>
            </w:r>
            <w:r w:rsidRPr="00E57AC4">
              <w:rPr>
                <w:rFonts w:cs="Arial"/>
                <w:sz w:val="20"/>
                <w:lang w:eastAsia="fr-CH"/>
              </w:rPr>
              <w:t>m au-dessus du niveau piézométrique max</w:t>
            </w:r>
            <w:r w:rsidRPr="00E57AC4">
              <w:rPr>
                <w:rFonts w:cs="Arial"/>
                <w:sz w:val="20"/>
                <w:lang w:eastAsia="fr-CH"/>
              </w:rPr>
              <w:t>i</w:t>
            </w:r>
            <w:r w:rsidRPr="00E57AC4">
              <w:rPr>
                <w:rFonts w:cs="Arial"/>
                <w:sz w:val="20"/>
                <w:lang w:eastAsia="fr-CH"/>
              </w:rPr>
              <w:t>mum de la nappe d’eau souterraine.</w:t>
            </w:r>
          </w:p>
        </w:tc>
      </w:tr>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E57AC4">
              <w:rPr>
                <w:sz w:val="20"/>
              </w:rPr>
              <w:t>4</w:t>
            </w:r>
          </w:p>
        </w:tc>
        <w:tc>
          <w:tcPr>
            <w:tcW w:w="8649" w:type="dxa"/>
            <w:shd w:val="clear" w:color="auto" w:fill="auto"/>
          </w:tcPr>
          <w:p w:rsidR="0011734D" w:rsidRPr="00E57AC4" w:rsidRDefault="0011734D" w:rsidP="00C8357B">
            <w:pPr>
              <w:spacing w:before="120" w:after="120"/>
              <w:rPr>
                <w:sz w:val="20"/>
              </w:rPr>
            </w:pPr>
            <w:r w:rsidRPr="00E57AC4">
              <w:rPr>
                <w:rFonts w:cs="Arial"/>
                <w:sz w:val="20"/>
                <w:lang w:eastAsia="fr-CH"/>
              </w:rPr>
              <w:t xml:space="preserve">En zone S3, un système de détection des fuites </w:t>
            </w:r>
            <w:r w:rsidR="00660924">
              <w:rPr>
                <w:rFonts w:cs="Arial"/>
                <w:sz w:val="20"/>
                <w:lang w:eastAsia="fr-CH"/>
              </w:rPr>
              <w:t>incluant l'</w:t>
            </w:r>
            <w:proofErr w:type="spellStart"/>
            <w:r w:rsidR="00660924">
              <w:rPr>
                <w:rFonts w:cs="Arial"/>
                <w:sz w:val="20"/>
                <w:lang w:eastAsia="fr-CH"/>
              </w:rPr>
              <w:t>étanchéification</w:t>
            </w:r>
            <w:proofErr w:type="spellEnd"/>
            <w:r w:rsidR="00660924">
              <w:rPr>
                <w:rFonts w:cs="Arial"/>
                <w:sz w:val="20"/>
                <w:lang w:eastAsia="fr-CH"/>
              </w:rPr>
              <w:t xml:space="preserve"> sous</w:t>
            </w:r>
            <w:r w:rsidRPr="00E57AC4">
              <w:rPr>
                <w:rFonts w:cs="Arial"/>
                <w:sz w:val="20"/>
                <w:lang w:eastAsia="fr-CH"/>
              </w:rPr>
              <w:t xml:space="preserve"> toute la su</w:t>
            </w:r>
            <w:r w:rsidRPr="00E57AC4">
              <w:rPr>
                <w:rFonts w:cs="Arial"/>
                <w:sz w:val="20"/>
                <w:lang w:eastAsia="fr-CH"/>
              </w:rPr>
              <w:t>r</w:t>
            </w:r>
            <w:r w:rsidRPr="00E57AC4">
              <w:rPr>
                <w:rFonts w:cs="Arial"/>
                <w:sz w:val="20"/>
                <w:lang w:eastAsia="fr-CH"/>
              </w:rPr>
              <w:t>face de la dalle et un regard de contrôle</w:t>
            </w:r>
            <w:r w:rsidR="00660924">
              <w:rPr>
                <w:rFonts w:cs="Arial"/>
                <w:sz w:val="20"/>
                <w:lang w:eastAsia="fr-CH"/>
              </w:rPr>
              <w:t xml:space="preserve"> doit être mis en place</w:t>
            </w:r>
            <w:r w:rsidRPr="00E57AC4">
              <w:rPr>
                <w:rFonts w:cs="Arial"/>
                <w:sz w:val="20"/>
                <w:lang w:eastAsia="fr-CH"/>
              </w:rPr>
              <w:t>. L’état des installations pour les engrais de ferme (y compris les raccordements, conduites d’amenée et d’évacuation) doit être contrôlé</w:t>
            </w:r>
            <w:r w:rsidR="00286CBA">
              <w:rPr>
                <w:rFonts w:cs="Arial"/>
                <w:sz w:val="20"/>
                <w:lang w:eastAsia="fr-CH"/>
              </w:rPr>
              <w:t xml:space="preserve"> </w:t>
            </w:r>
            <w:r w:rsidRPr="00E57AC4">
              <w:rPr>
                <w:rFonts w:cs="Arial"/>
                <w:sz w:val="20"/>
                <w:lang w:eastAsia="fr-CH"/>
              </w:rPr>
              <w:t>tous les 5 ans</w:t>
            </w:r>
            <w:r w:rsidR="00C8357B">
              <w:rPr>
                <w:rFonts w:cs="Arial"/>
                <w:sz w:val="20"/>
                <w:lang w:eastAsia="fr-CH"/>
              </w:rPr>
              <w:t xml:space="preserve"> (avec procès-verbal)</w:t>
            </w:r>
            <w:r w:rsidRPr="00E57AC4">
              <w:rPr>
                <w:rFonts w:cs="Arial"/>
                <w:color w:val="000000"/>
                <w:sz w:val="20"/>
                <w:lang w:eastAsia="fr-CH"/>
              </w:rPr>
              <w:t>.</w:t>
            </w:r>
          </w:p>
        </w:tc>
      </w:tr>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E57AC4">
              <w:rPr>
                <w:sz w:val="20"/>
              </w:rPr>
              <w:t>5</w:t>
            </w:r>
          </w:p>
        </w:tc>
        <w:tc>
          <w:tcPr>
            <w:tcW w:w="8649" w:type="dxa"/>
            <w:shd w:val="clear" w:color="auto" w:fill="auto"/>
          </w:tcPr>
          <w:p w:rsidR="0011734D" w:rsidRPr="00E57AC4" w:rsidRDefault="0011734D" w:rsidP="0011734D">
            <w:pPr>
              <w:spacing w:before="120" w:after="120"/>
              <w:rPr>
                <w:sz w:val="20"/>
              </w:rPr>
            </w:pPr>
            <w:r w:rsidRPr="00E57AC4">
              <w:rPr>
                <w:rFonts w:cs="Arial"/>
                <w:sz w:val="20"/>
                <w:lang w:eastAsia="fr-CH"/>
              </w:rPr>
              <w:t>Hauteur utile max. 4 m, contenance max. 600 m³.</w:t>
            </w:r>
          </w:p>
        </w:tc>
      </w:tr>
      <w:tr w:rsidR="0011734D" w:rsidRPr="00E57AC4" w:rsidTr="002933E8">
        <w:tc>
          <w:tcPr>
            <w:tcW w:w="959" w:type="dxa"/>
            <w:shd w:val="clear" w:color="auto" w:fill="auto"/>
          </w:tcPr>
          <w:p w:rsidR="0011734D" w:rsidRPr="00E57AC4" w:rsidRDefault="0011734D" w:rsidP="002933E8">
            <w:pPr>
              <w:spacing w:before="100" w:beforeAutospacing="1" w:after="100" w:afterAutospacing="1"/>
              <w:jc w:val="center"/>
              <w:rPr>
                <w:sz w:val="20"/>
              </w:rPr>
            </w:pPr>
            <w:r w:rsidRPr="00E57AC4">
              <w:rPr>
                <w:sz w:val="20"/>
              </w:rPr>
              <w:t>6</w:t>
            </w:r>
          </w:p>
        </w:tc>
        <w:tc>
          <w:tcPr>
            <w:tcW w:w="8649" w:type="dxa"/>
            <w:shd w:val="clear" w:color="auto" w:fill="auto"/>
          </w:tcPr>
          <w:p w:rsidR="0011734D" w:rsidRPr="00E57AC4" w:rsidRDefault="0011734D" w:rsidP="0011734D">
            <w:pPr>
              <w:spacing w:before="120" w:after="120"/>
              <w:rPr>
                <w:rFonts w:cs="Arial"/>
                <w:sz w:val="20"/>
                <w:lang w:eastAsia="fr-CH"/>
              </w:rPr>
            </w:pPr>
            <w:r w:rsidRPr="00E57AC4">
              <w:rPr>
                <w:rFonts w:cs="Arial"/>
                <w:sz w:val="20"/>
                <w:lang w:eastAsia="fr-CH"/>
              </w:rPr>
              <w:t>On contrôlera régulièrement les balles d</w:t>
            </w:r>
            <w:r>
              <w:rPr>
                <w:rFonts w:cs="Arial"/>
                <w:sz w:val="20"/>
                <w:lang w:eastAsia="fr-CH"/>
              </w:rPr>
              <w:t>'en</w:t>
            </w:r>
            <w:r w:rsidRPr="00E57AC4">
              <w:rPr>
                <w:rFonts w:cs="Arial"/>
                <w:sz w:val="20"/>
                <w:lang w:eastAsia="fr-CH"/>
              </w:rPr>
              <w:t xml:space="preserve">silage pour déceler d’éventuels défauts dans le film d’ensilage ou des </w:t>
            </w:r>
            <w:r>
              <w:rPr>
                <w:rFonts w:cs="Arial"/>
                <w:sz w:val="20"/>
                <w:lang w:eastAsia="fr-CH"/>
              </w:rPr>
              <w:t>écoulements de jus</w:t>
            </w:r>
            <w:r w:rsidRPr="00E57AC4">
              <w:rPr>
                <w:rFonts w:cs="Arial"/>
                <w:sz w:val="20"/>
                <w:lang w:eastAsia="fr-CH"/>
              </w:rPr>
              <w:t>.</w:t>
            </w:r>
          </w:p>
        </w:tc>
      </w:tr>
    </w:tbl>
    <w:p w:rsidR="0011734D" w:rsidRPr="00CA1E4E" w:rsidRDefault="0011734D" w:rsidP="0011734D">
      <w:pPr>
        <w:spacing w:line="360" w:lineRule="auto"/>
        <w:rPr>
          <w:b/>
        </w:rPr>
      </w:pPr>
    </w:p>
    <w:p w:rsidR="002933E8" w:rsidRDefault="0011734D" w:rsidP="0011734D">
      <w:pPr>
        <w:rPr>
          <w:color w:val="0000FF"/>
          <w:sz w:val="20"/>
        </w:rPr>
      </w:pPr>
      <w:r w:rsidRPr="00CA1E4E">
        <w:rPr>
          <w:color w:val="0000FF"/>
          <w:sz w:val="20"/>
          <w:u w:val="single"/>
        </w:rPr>
        <w:t>Remarque à l’attention des bureaux mandatés</w:t>
      </w:r>
      <w:r w:rsidR="002933E8" w:rsidRPr="00D2167F">
        <w:rPr>
          <w:rFonts w:cs="Arial"/>
          <w:color w:val="0000FF"/>
          <w:sz w:val="20"/>
        </w:rPr>
        <w:t> </w:t>
      </w:r>
      <w:r w:rsidRPr="00D2167F">
        <w:rPr>
          <w:color w:val="0000FF"/>
          <w:sz w:val="20"/>
        </w:rPr>
        <w:t>:</w:t>
      </w:r>
      <w:r w:rsidRPr="00CA1E4E">
        <w:rPr>
          <w:color w:val="0000FF"/>
          <w:sz w:val="20"/>
        </w:rPr>
        <w:t xml:space="preserve"> Le stockage en zone S3 de balles d’ensilage sur des surfaces non revêtues est à examiner </w:t>
      </w:r>
      <w:r w:rsidR="002933E8">
        <w:rPr>
          <w:color w:val="0000FF"/>
          <w:sz w:val="20"/>
        </w:rPr>
        <w:t>au</w:t>
      </w:r>
      <w:r w:rsidRPr="00CA1E4E">
        <w:rPr>
          <w:color w:val="0000FF"/>
          <w:sz w:val="20"/>
        </w:rPr>
        <w:t xml:space="preserve"> cas </w:t>
      </w:r>
      <w:r w:rsidR="002933E8">
        <w:rPr>
          <w:color w:val="0000FF"/>
          <w:sz w:val="20"/>
        </w:rPr>
        <w:t>par</w:t>
      </w:r>
      <w:r w:rsidRPr="00CA1E4E">
        <w:rPr>
          <w:color w:val="0000FF"/>
          <w:sz w:val="20"/>
        </w:rPr>
        <w:t xml:space="preserve"> cas. Dans des conditions hydrogéologiques défavorables (faible pr</w:t>
      </w:r>
      <w:r w:rsidRPr="00CA1E4E">
        <w:rPr>
          <w:color w:val="0000FF"/>
          <w:sz w:val="20"/>
        </w:rPr>
        <w:t>o</w:t>
      </w:r>
      <w:r w:rsidRPr="00CA1E4E">
        <w:rPr>
          <w:color w:val="0000FF"/>
          <w:sz w:val="20"/>
        </w:rPr>
        <w:t>tection de la couche de couverture, niveau piézométrique élevé), on imposera une interdiction</w:t>
      </w:r>
      <w:r w:rsidRPr="00CA1E4E">
        <w:rPr>
          <w:color w:val="0000FF"/>
          <w:sz w:val="20"/>
        </w:rPr>
        <w:br/>
        <w:t>(-). Dans ce cas, on supprimera la note n</w:t>
      </w:r>
      <w:r w:rsidR="002933E8">
        <w:rPr>
          <w:rFonts w:cs="Arial"/>
          <w:color w:val="0000FF"/>
          <w:sz w:val="20"/>
          <w:vertAlign w:val="superscript"/>
        </w:rPr>
        <w:t>º</w:t>
      </w:r>
      <w:r w:rsidR="002933E8">
        <w:rPr>
          <w:color w:val="0000FF"/>
          <w:sz w:val="20"/>
        </w:rPr>
        <w:t> </w:t>
      </w:r>
      <w:r w:rsidRPr="00CA1E4E">
        <w:rPr>
          <w:color w:val="0000FF"/>
          <w:sz w:val="20"/>
        </w:rPr>
        <w:t xml:space="preserve">6. </w:t>
      </w:r>
    </w:p>
    <w:p w:rsidR="002933E8" w:rsidRDefault="002933E8">
      <w:pPr>
        <w:spacing w:line="240" w:lineRule="auto"/>
        <w:rPr>
          <w:color w:val="0000FF"/>
          <w:sz w:val="20"/>
        </w:rPr>
      </w:pPr>
      <w:r>
        <w:rPr>
          <w:color w:val="0000FF"/>
          <w:sz w:val="20"/>
        </w:rPr>
        <w:br w:type="page"/>
      </w:r>
    </w:p>
    <w:p w:rsidR="002933E8" w:rsidRPr="00CA1E4E" w:rsidRDefault="002933E8" w:rsidP="002933E8">
      <w:pPr>
        <w:spacing w:line="360" w:lineRule="auto"/>
        <w:rPr>
          <w:b/>
          <w:sz w:val="28"/>
          <w:szCs w:val="28"/>
        </w:rPr>
      </w:pPr>
      <w:r w:rsidRPr="00CA1E4E">
        <w:rPr>
          <w:b/>
          <w:sz w:val="28"/>
          <w:szCs w:val="28"/>
        </w:rPr>
        <w:lastRenderedPageBreak/>
        <w:t>Sylviculture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2933E8" w:rsidRPr="00CA1E4E" w:rsidTr="002933E8">
        <w:tc>
          <w:tcPr>
            <w:tcW w:w="6204" w:type="dxa"/>
            <w:shd w:val="clear" w:color="auto" w:fill="auto"/>
            <w:vAlign w:val="center"/>
          </w:tcPr>
          <w:p w:rsidR="002933E8" w:rsidRPr="00E57AC4" w:rsidRDefault="002933E8" w:rsidP="002933E8">
            <w:pPr>
              <w:spacing w:after="120"/>
              <w:rPr>
                <w:sz w:val="20"/>
              </w:rPr>
            </w:pPr>
          </w:p>
        </w:tc>
        <w:tc>
          <w:tcPr>
            <w:tcW w:w="1134"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S3</w:t>
            </w:r>
          </w:p>
        </w:tc>
      </w:tr>
      <w:tr w:rsidR="002933E8" w:rsidRPr="00CA1E4E" w:rsidTr="002933E8">
        <w:tc>
          <w:tcPr>
            <w:tcW w:w="6204" w:type="dxa"/>
            <w:shd w:val="clear" w:color="auto" w:fill="auto"/>
            <w:vAlign w:val="center"/>
          </w:tcPr>
          <w:p w:rsidR="002933E8" w:rsidRPr="00E57AC4" w:rsidRDefault="002933E8" w:rsidP="002933E8">
            <w:pPr>
              <w:spacing w:after="120"/>
              <w:ind w:left="283" w:hanging="283"/>
              <w:rPr>
                <w:sz w:val="20"/>
              </w:rPr>
            </w:pPr>
            <w:r w:rsidRPr="00E57AC4">
              <w:rPr>
                <w:sz w:val="20"/>
              </w:rPr>
              <w:t>Exploitation forestière, y compris rajeunissement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1/2</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2</w:t>
            </w:r>
          </w:p>
        </w:tc>
        <w:tc>
          <w:tcPr>
            <w:tcW w:w="1136" w:type="dxa"/>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ind w:left="283" w:hanging="283"/>
              <w:rPr>
                <w:sz w:val="20"/>
              </w:rPr>
            </w:pPr>
            <w:r w:rsidRPr="00E57AC4">
              <w:rPr>
                <w:sz w:val="20"/>
              </w:rPr>
              <w:t>Plantations, pépinières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3</w:t>
            </w:r>
          </w:p>
        </w:tc>
      </w:tr>
      <w:tr w:rsidR="002933E8" w:rsidRPr="00CA1E4E" w:rsidTr="002933E8">
        <w:tc>
          <w:tcPr>
            <w:tcW w:w="6204" w:type="dxa"/>
            <w:shd w:val="clear" w:color="auto" w:fill="auto"/>
            <w:vAlign w:val="center"/>
          </w:tcPr>
          <w:p w:rsidR="002933E8" w:rsidRPr="00E57AC4" w:rsidRDefault="002933E8" w:rsidP="002933E8">
            <w:pPr>
              <w:rPr>
                <w:rFonts w:cs="Arial"/>
                <w:sz w:val="20"/>
                <w:lang w:eastAsia="fr-CH"/>
              </w:rPr>
            </w:pPr>
            <w:r w:rsidRPr="00E57AC4">
              <w:rPr>
                <w:rFonts w:cs="Arial"/>
                <w:sz w:val="20"/>
                <w:lang w:eastAsia="fr-CH"/>
              </w:rPr>
              <w:t>Dépôts de bois non traité</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4</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4</w:t>
            </w:r>
          </w:p>
        </w:tc>
      </w:tr>
      <w:tr w:rsidR="002933E8" w:rsidRPr="00CA1E4E" w:rsidTr="002933E8">
        <w:tc>
          <w:tcPr>
            <w:tcW w:w="6204" w:type="dxa"/>
            <w:shd w:val="clear" w:color="auto" w:fill="auto"/>
            <w:vAlign w:val="center"/>
          </w:tcPr>
          <w:p w:rsidR="002933E8" w:rsidRPr="00E57AC4" w:rsidRDefault="002933E8" w:rsidP="002933E8">
            <w:pPr>
              <w:rPr>
                <w:rFonts w:cs="Arial"/>
                <w:sz w:val="20"/>
                <w:lang w:eastAsia="fr-CH"/>
              </w:rPr>
            </w:pPr>
            <w:r w:rsidRPr="00E57AC4">
              <w:rPr>
                <w:rFonts w:cs="Arial"/>
                <w:sz w:val="20"/>
                <w:lang w:eastAsia="fr-CH"/>
              </w:rPr>
              <w:t xml:space="preserve">Traitement du bois abattu avec des produits phytosanitaires </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r>
      <w:tr w:rsidR="002933E8" w:rsidRPr="00CA1E4E" w:rsidTr="002933E8">
        <w:tc>
          <w:tcPr>
            <w:tcW w:w="6204" w:type="dxa"/>
            <w:shd w:val="clear" w:color="auto" w:fill="auto"/>
            <w:vAlign w:val="center"/>
          </w:tcPr>
          <w:p w:rsidR="002933E8" w:rsidRPr="00E57AC4" w:rsidRDefault="002933E8" w:rsidP="00701384">
            <w:pPr>
              <w:rPr>
                <w:rFonts w:cs="Arial"/>
                <w:sz w:val="20"/>
                <w:lang w:eastAsia="fr-CH"/>
              </w:rPr>
            </w:pPr>
            <w:r w:rsidRPr="00E57AC4">
              <w:rPr>
                <w:rFonts w:cs="Arial"/>
                <w:sz w:val="20"/>
                <w:lang w:eastAsia="fr-CH"/>
              </w:rPr>
              <w:t>Traitement du bois en forêt avec des produits phytosanitaires, s’il y a risque de dégâts aux forêts à la suite d’incidents naturels</w:t>
            </w:r>
            <w:r w:rsidR="00701384">
              <w:rPr>
                <w:rFonts w:cs="Arial"/>
                <w:sz w:val="20"/>
                <w:lang w:eastAsia="fr-CH"/>
              </w:rPr>
              <w:t xml:space="preserve"> et</w:t>
            </w:r>
            <w:r w:rsidRPr="00E57AC4">
              <w:rPr>
                <w:rFonts w:cs="Arial"/>
                <w:sz w:val="20"/>
                <w:lang w:eastAsia="fr-CH"/>
              </w:rPr>
              <w:t xml:space="preserve"> si la conservation de la forêt l’exige</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3/6</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3/6</w:t>
            </w:r>
          </w:p>
        </w:tc>
      </w:tr>
      <w:tr w:rsidR="002933E8" w:rsidRPr="00CA1E4E" w:rsidTr="002933E8">
        <w:tc>
          <w:tcPr>
            <w:tcW w:w="6204" w:type="dxa"/>
            <w:shd w:val="clear" w:color="auto" w:fill="auto"/>
            <w:vAlign w:val="center"/>
          </w:tcPr>
          <w:p w:rsidR="002933E8" w:rsidRPr="00E57AC4" w:rsidRDefault="002933E8" w:rsidP="00701384">
            <w:pPr>
              <w:rPr>
                <w:rFonts w:cs="Arial"/>
                <w:sz w:val="20"/>
                <w:lang w:eastAsia="fr-CH"/>
              </w:rPr>
            </w:pPr>
            <w:r w:rsidRPr="00E57AC4">
              <w:rPr>
                <w:rFonts w:cs="Arial"/>
                <w:sz w:val="20"/>
                <w:lang w:eastAsia="fr-CH"/>
              </w:rPr>
              <w:t>Utilisation de produits phytosanitaires</w:t>
            </w:r>
            <w:r w:rsidR="00701384">
              <w:rPr>
                <w:rFonts w:cs="Arial"/>
                <w:sz w:val="20"/>
                <w:lang w:eastAsia="fr-CH"/>
              </w:rPr>
              <w:t xml:space="preserve"> </w:t>
            </w:r>
            <w:r w:rsidRPr="00E57AC4">
              <w:rPr>
                <w:rFonts w:cs="Arial"/>
                <w:sz w:val="20"/>
                <w:lang w:eastAsia="fr-CH"/>
              </w:rPr>
              <w:t xml:space="preserve">pour remédier aux </w:t>
            </w:r>
            <w:r w:rsidR="00701384" w:rsidRPr="00E57AC4">
              <w:rPr>
                <w:rFonts w:cs="Arial"/>
                <w:sz w:val="20"/>
                <w:lang w:eastAsia="fr-CH"/>
              </w:rPr>
              <w:t>dégâts</w:t>
            </w:r>
            <w:r w:rsidRPr="00E57AC4">
              <w:rPr>
                <w:rFonts w:cs="Arial"/>
                <w:sz w:val="20"/>
                <w:lang w:eastAsia="fr-CH"/>
              </w:rPr>
              <w:t xml:space="preserve"> causés par le gibier dans des rajeunissements, si la conservation de la forêt l’exige</w:t>
            </w:r>
            <w:r w:rsidR="00701384">
              <w:rPr>
                <w:rFonts w:cs="Arial"/>
                <w:sz w:val="20"/>
                <w:lang w:eastAsia="fr-CH"/>
              </w:rPr>
              <w:t xml:space="preserve"> </w:t>
            </w:r>
            <w:r w:rsidR="00701384" w:rsidRPr="00701384">
              <w:rPr>
                <w:rFonts w:cs="Arial"/>
                <w:sz w:val="20"/>
                <w:lang w:eastAsia="fr-CH"/>
              </w:rPr>
              <w:t>(par exemple, agents de fermeture des plaies, répulsifs pour le gibier)</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5/6</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szCs w:val="22"/>
                <w:vertAlign w:val="superscript"/>
              </w:rPr>
              <w:t>5/6</w:t>
            </w:r>
          </w:p>
        </w:tc>
      </w:tr>
      <w:tr w:rsidR="002933E8" w:rsidRPr="00CA1E4E" w:rsidTr="002933E8">
        <w:tc>
          <w:tcPr>
            <w:tcW w:w="6204" w:type="dxa"/>
            <w:shd w:val="clear" w:color="auto" w:fill="auto"/>
            <w:vAlign w:val="center"/>
          </w:tcPr>
          <w:p w:rsidR="002933E8" w:rsidRPr="00E57AC4" w:rsidRDefault="002933E8" w:rsidP="002933E8">
            <w:pPr>
              <w:rPr>
                <w:rFonts w:cs="Arial"/>
                <w:sz w:val="20"/>
                <w:lang w:eastAsia="fr-CH"/>
              </w:rPr>
            </w:pPr>
            <w:r w:rsidRPr="00E57AC4">
              <w:rPr>
                <w:rFonts w:cs="Arial"/>
                <w:sz w:val="20"/>
                <w:lang w:eastAsia="fr-CH"/>
              </w:rPr>
              <w:t>Utilisation d’engrais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r>
      <w:tr w:rsidR="002933E8" w:rsidRPr="00CA1E4E" w:rsidTr="002933E8">
        <w:tc>
          <w:tcPr>
            <w:tcW w:w="6204" w:type="dxa"/>
            <w:shd w:val="clear" w:color="auto" w:fill="auto"/>
            <w:vAlign w:val="center"/>
          </w:tcPr>
          <w:p w:rsidR="002933E8" w:rsidRPr="00E57AC4" w:rsidRDefault="00701384" w:rsidP="002933E8">
            <w:pPr>
              <w:rPr>
                <w:rFonts w:cs="Arial"/>
                <w:sz w:val="20"/>
                <w:lang w:eastAsia="fr-CH"/>
              </w:rPr>
            </w:pPr>
            <w:r w:rsidRPr="00E57AC4">
              <w:rPr>
                <w:rFonts w:cs="Arial"/>
                <w:sz w:val="20"/>
                <w:lang w:eastAsia="fr-CH"/>
              </w:rPr>
              <w:t>Incinération</w:t>
            </w:r>
            <w:r w:rsidR="002933E8" w:rsidRPr="00E57AC4">
              <w:rPr>
                <w:rFonts w:cs="Arial"/>
                <w:sz w:val="20"/>
                <w:lang w:eastAsia="fr-CH"/>
              </w:rPr>
              <w:t xml:space="preserve"> des déchets de coupe</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5"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r>
    </w:tbl>
    <w:p w:rsidR="002933E8" w:rsidRPr="00CA1E4E" w:rsidRDefault="002933E8" w:rsidP="002933E8">
      <w:pPr>
        <w:spacing w:line="360" w:lineRule="auto"/>
        <w:rPr>
          <w:b/>
        </w:rPr>
      </w:pPr>
    </w:p>
    <w:p w:rsidR="002933E8" w:rsidRPr="00CA1E4E" w:rsidRDefault="002933E8" w:rsidP="002933E8">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2933E8" w:rsidRPr="00E57AC4" w:rsidTr="00701384">
        <w:trPr>
          <w:trHeight w:val="1140"/>
        </w:trPr>
        <w:tc>
          <w:tcPr>
            <w:tcW w:w="959" w:type="dxa"/>
            <w:shd w:val="clear" w:color="auto" w:fill="auto"/>
          </w:tcPr>
          <w:p w:rsidR="002933E8" w:rsidRPr="00E57AC4" w:rsidRDefault="002933E8" w:rsidP="002933E8">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2933E8" w:rsidRPr="00701384" w:rsidRDefault="002933E8" w:rsidP="00701384">
            <w:pPr>
              <w:numPr>
                <w:ilvl w:val="0"/>
                <w:numId w:val="17"/>
              </w:numPr>
              <w:overflowPunct w:val="0"/>
              <w:autoSpaceDE w:val="0"/>
              <w:autoSpaceDN w:val="0"/>
              <w:adjustRightInd w:val="0"/>
              <w:spacing w:before="60" w:line="240" w:lineRule="auto"/>
              <w:ind w:left="357" w:hanging="357"/>
              <w:textAlignment w:val="baseline"/>
              <w:rPr>
                <w:sz w:val="20"/>
              </w:rPr>
            </w:pPr>
            <w:r w:rsidRPr="00701384">
              <w:rPr>
                <w:rFonts w:cs="Arial"/>
                <w:sz w:val="20"/>
                <w:lang w:eastAsia="fr-CH"/>
              </w:rPr>
              <w:t>La plantation d’arbres à racines profondes pouvant endommager le captage est interdite</w:t>
            </w:r>
            <w:r w:rsidR="002513C0">
              <w:rPr>
                <w:rFonts w:cs="Arial"/>
                <w:sz w:val="20"/>
                <w:lang w:eastAsia="fr-CH"/>
              </w:rPr>
              <w:br/>
            </w:r>
            <w:r w:rsidRPr="00701384">
              <w:rPr>
                <w:rFonts w:cs="Arial"/>
                <w:sz w:val="20"/>
                <w:lang w:eastAsia="fr-CH"/>
              </w:rPr>
              <w:t xml:space="preserve">(frênes, sapins blancs, bouleaux, </w:t>
            </w:r>
            <w:r w:rsidR="00701384">
              <w:rPr>
                <w:rFonts w:cs="Arial"/>
                <w:sz w:val="20"/>
                <w:lang w:eastAsia="fr-CH"/>
              </w:rPr>
              <w:t>douglas,</w:t>
            </w:r>
            <w:r w:rsidRPr="00701384">
              <w:rPr>
                <w:rFonts w:cs="Arial"/>
                <w:sz w:val="20"/>
                <w:lang w:eastAsia="fr-CH"/>
              </w:rPr>
              <w:t xml:space="preserve"> p.ex.).</w:t>
            </w:r>
          </w:p>
          <w:p w:rsidR="002933E8" w:rsidRPr="00E57AC4" w:rsidRDefault="002933E8" w:rsidP="00701384">
            <w:pPr>
              <w:numPr>
                <w:ilvl w:val="0"/>
                <w:numId w:val="17"/>
              </w:numPr>
              <w:overflowPunct w:val="0"/>
              <w:autoSpaceDE w:val="0"/>
              <w:autoSpaceDN w:val="0"/>
              <w:adjustRightInd w:val="0"/>
              <w:spacing w:before="60" w:line="240" w:lineRule="auto"/>
              <w:ind w:left="357" w:hanging="357"/>
              <w:textAlignment w:val="baseline"/>
              <w:rPr>
                <w:sz w:val="20"/>
              </w:rPr>
            </w:pPr>
            <w:r w:rsidRPr="00E57AC4">
              <w:rPr>
                <w:rFonts w:cs="Arial"/>
                <w:sz w:val="20"/>
                <w:lang w:eastAsia="fr-CH"/>
              </w:rPr>
              <w:t xml:space="preserve">Les coupes de bois pour l’utilisation </w:t>
            </w:r>
            <w:r w:rsidR="00701384" w:rsidRPr="00E57AC4">
              <w:rPr>
                <w:rFonts w:cs="Arial"/>
                <w:sz w:val="20"/>
                <w:lang w:eastAsia="fr-CH"/>
              </w:rPr>
              <w:t>personnelle</w:t>
            </w:r>
            <w:r w:rsidRPr="00E57AC4">
              <w:rPr>
                <w:rFonts w:cs="Arial"/>
                <w:sz w:val="20"/>
                <w:lang w:eastAsia="fr-CH"/>
              </w:rPr>
              <w:t xml:space="preserve"> sont également soumises à une autor</w:t>
            </w:r>
            <w:r w:rsidRPr="00E57AC4">
              <w:rPr>
                <w:rFonts w:cs="Arial"/>
                <w:sz w:val="20"/>
                <w:lang w:eastAsia="fr-CH"/>
              </w:rPr>
              <w:t>i</w:t>
            </w:r>
            <w:r w:rsidRPr="00E57AC4">
              <w:rPr>
                <w:rFonts w:cs="Arial"/>
                <w:sz w:val="20"/>
                <w:lang w:eastAsia="fr-CH"/>
              </w:rPr>
              <w:t>sation de l’Office des forêts</w:t>
            </w:r>
            <w:r w:rsidR="004C4B8C">
              <w:rPr>
                <w:rFonts w:cs="Arial"/>
                <w:sz w:val="20"/>
                <w:lang w:eastAsia="fr-CH"/>
              </w:rPr>
              <w:t xml:space="preserve"> du canton de Berne</w:t>
            </w:r>
            <w:r w:rsidRPr="00E57AC4">
              <w:rPr>
                <w:rFonts w:cs="Arial"/>
                <w:sz w:val="20"/>
                <w:lang w:eastAsia="fr-CH"/>
              </w:rPr>
              <w:t xml:space="preserve"> (</w:t>
            </w:r>
            <w:proofErr w:type="spellStart"/>
            <w:r w:rsidRPr="00E57AC4">
              <w:rPr>
                <w:rFonts w:cs="Arial"/>
                <w:sz w:val="20"/>
                <w:lang w:eastAsia="fr-CH"/>
              </w:rPr>
              <w:t>OFOR</w:t>
            </w:r>
            <w:proofErr w:type="spellEnd"/>
            <w:r w:rsidRPr="00E57AC4">
              <w:rPr>
                <w:rFonts w:cs="Arial"/>
                <w:sz w:val="20"/>
                <w:lang w:eastAsia="fr-CH"/>
              </w:rPr>
              <w:t>).</w:t>
            </w:r>
          </w:p>
        </w:tc>
      </w:tr>
      <w:tr w:rsidR="002933E8" w:rsidRPr="00E57AC4" w:rsidTr="00701384">
        <w:trPr>
          <w:trHeight w:hRule="exact" w:val="850"/>
        </w:trPr>
        <w:tc>
          <w:tcPr>
            <w:tcW w:w="959" w:type="dxa"/>
            <w:shd w:val="clear" w:color="auto" w:fill="auto"/>
          </w:tcPr>
          <w:p w:rsidR="002933E8" w:rsidRPr="00CA1E4E" w:rsidRDefault="002933E8" w:rsidP="002933E8">
            <w:pPr>
              <w:spacing w:before="100" w:beforeAutospacing="1" w:after="100" w:afterAutospacing="1"/>
              <w:jc w:val="center"/>
            </w:pPr>
            <w:r>
              <w:t>2</w:t>
            </w:r>
          </w:p>
        </w:tc>
        <w:tc>
          <w:tcPr>
            <w:tcW w:w="8649" w:type="dxa"/>
            <w:shd w:val="clear" w:color="auto" w:fill="auto"/>
          </w:tcPr>
          <w:p w:rsidR="002933E8" w:rsidRPr="00E57AC4" w:rsidRDefault="002933E8" w:rsidP="00701384">
            <w:pPr>
              <w:numPr>
                <w:ilvl w:val="0"/>
                <w:numId w:val="17"/>
              </w:numPr>
              <w:overflowPunct w:val="0"/>
              <w:autoSpaceDE w:val="0"/>
              <w:autoSpaceDN w:val="0"/>
              <w:adjustRightInd w:val="0"/>
              <w:spacing w:before="60" w:line="240" w:lineRule="auto"/>
              <w:ind w:left="357" w:hanging="357"/>
              <w:textAlignment w:val="baseline"/>
              <w:rPr>
                <w:rFonts w:cs="Arial"/>
                <w:sz w:val="20"/>
                <w:lang w:eastAsia="fr-CH"/>
              </w:rPr>
            </w:pPr>
            <w:r w:rsidRPr="00E57AC4">
              <w:rPr>
                <w:rFonts w:cs="Arial"/>
                <w:sz w:val="20"/>
                <w:lang w:eastAsia="fr-CH"/>
              </w:rPr>
              <w:t>Les travaux doivent être réalisés de façon à ménager les sols.</w:t>
            </w:r>
          </w:p>
          <w:p w:rsidR="002933E8" w:rsidRPr="00E57AC4" w:rsidRDefault="002933E8" w:rsidP="00701384">
            <w:pPr>
              <w:numPr>
                <w:ilvl w:val="0"/>
                <w:numId w:val="17"/>
              </w:numPr>
              <w:overflowPunct w:val="0"/>
              <w:autoSpaceDE w:val="0"/>
              <w:autoSpaceDN w:val="0"/>
              <w:adjustRightInd w:val="0"/>
              <w:spacing w:before="60" w:line="240" w:lineRule="auto"/>
              <w:ind w:left="357" w:hanging="357"/>
              <w:textAlignment w:val="baseline"/>
              <w:rPr>
                <w:rFonts w:cs="Arial"/>
                <w:sz w:val="20"/>
                <w:lang w:eastAsia="fr-CH"/>
              </w:rPr>
            </w:pPr>
            <w:r w:rsidRPr="00E57AC4">
              <w:rPr>
                <w:rFonts w:cs="Arial"/>
                <w:sz w:val="20"/>
                <w:lang w:eastAsia="fr-CH"/>
              </w:rPr>
              <w:t xml:space="preserve">Les travaux seront annoncés à temps au service </w:t>
            </w:r>
            <w:r w:rsidR="00701384">
              <w:rPr>
                <w:rFonts w:cs="Arial"/>
                <w:sz w:val="20"/>
                <w:lang w:eastAsia="fr-CH"/>
              </w:rPr>
              <w:t>des</w:t>
            </w:r>
            <w:r w:rsidRPr="00E57AC4">
              <w:rPr>
                <w:rFonts w:cs="Arial"/>
                <w:sz w:val="20"/>
                <w:lang w:eastAsia="fr-CH"/>
              </w:rPr>
              <w:t xml:space="preserve"> eau</w:t>
            </w:r>
            <w:r w:rsidR="00701384">
              <w:rPr>
                <w:rFonts w:cs="Arial"/>
                <w:sz w:val="20"/>
                <w:lang w:eastAsia="fr-CH"/>
              </w:rPr>
              <w:t>x</w:t>
            </w:r>
            <w:r w:rsidRPr="00E57AC4">
              <w:rPr>
                <w:rFonts w:cs="Arial"/>
                <w:sz w:val="20"/>
                <w:lang w:eastAsia="fr-CH"/>
              </w:rPr>
              <w:t xml:space="preserve"> </w:t>
            </w:r>
            <w:r w:rsidR="00701384">
              <w:rPr>
                <w:rFonts w:cs="Arial"/>
                <w:sz w:val="20"/>
                <w:lang w:eastAsia="fr-CH"/>
              </w:rPr>
              <w:t xml:space="preserve">ou </w:t>
            </w:r>
            <w:r w:rsidRPr="00E57AC4">
              <w:rPr>
                <w:rFonts w:cs="Arial"/>
                <w:sz w:val="20"/>
                <w:lang w:eastAsia="fr-CH"/>
              </w:rPr>
              <w:t>au propriétaire du captage</w:t>
            </w:r>
            <w:r w:rsidR="00701384">
              <w:rPr>
                <w:rFonts w:cs="Arial"/>
                <w:sz w:val="20"/>
                <w:lang w:eastAsia="fr-CH"/>
              </w:rPr>
              <w:t>.</w:t>
            </w:r>
          </w:p>
        </w:tc>
      </w:tr>
      <w:tr w:rsidR="002933E8" w:rsidRPr="00E57AC4" w:rsidTr="002933E8">
        <w:tc>
          <w:tcPr>
            <w:tcW w:w="959" w:type="dxa"/>
            <w:shd w:val="clear" w:color="auto" w:fill="auto"/>
          </w:tcPr>
          <w:p w:rsidR="002933E8" w:rsidRDefault="002933E8" w:rsidP="002933E8">
            <w:pPr>
              <w:spacing w:before="100" w:beforeAutospacing="1" w:after="100" w:afterAutospacing="1"/>
              <w:jc w:val="center"/>
            </w:pPr>
            <w:r>
              <w:t>3</w:t>
            </w:r>
          </w:p>
        </w:tc>
        <w:tc>
          <w:tcPr>
            <w:tcW w:w="8649" w:type="dxa"/>
            <w:shd w:val="clear" w:color="auto" w:fill="auto"/>
          </w:tcPr>
          <w:p w:rsidR="002933E8" w:rsidRPr="00E57AC4" w:rsidRDefault="002933E8" w:rsidP="002933E8">
            <w:pPr>
              <w:spacing w:before="100" w:beforeAutospacing="1" w:after="100" w:afterAutospacing="1"/>
              <w:rPr>
                <w:rFonts w:cs="Arial"/>
                <w:sz w:val="20"/>
                <w:lang w:eastAsia="fr-CH"/>
              </w:rPr>
            </w:pPr>
            <w:r w:rsidRPr="00E57AC4">
              <w:rPr>
                <w:rFonts w:cs="Arial"/>
                <w:sz w:val="20"/>
                <w:lang w:eastAsia="fr-CH"/>
              </w:rPr>
              <w:t>Il est nécessaire de faire une demande auprès de l’</w:t>
            </w:r>
            <w:proofErr w:type="spellStart"/>
            <w:r w:rsidRPr="00E57AC4">
              <w:rPr>
                <w:rFonts w:cs="Arial"/>
                <w:sz w:val="20"/>
                <w:lang w:eastAsia="fr-CH"/>
              </w:rPr>
              <w:t>OFOR</w:t>
            </w:r>
            <w:proofErr w:type="spellEnd"/>
            <w:r w:rsidR="004C4B8C">
              <w:rPr>
                <w:rFonts w:cs="Arial"/>
                <w:sz w:val="20"/>
                <w:lang w:eastAsia="fr-CH"/>
              </w:rPr>
              <w:t xml:space="preserve"> qui décidera de l’autorisation.</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4</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rFonts w:cs="Arial"/>
                <w:sz w:val="20"/>
                <w:lang w:eastAsia="fr-CH"/>
              </w:rPr>
              <w:t>L’arrosage est interdit.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5</w:t>
            </w:r>
          </w:p>
        </w:tc>
        <w:tc>
          <w:tcPr>
            <w:tcW w:w="8649" w:type="dxa"/>
            <w:shd w:val="clear" w:color="auto" w:fill="auto"/>
          </w:tcPr>
          <w:p w:rsidR="002933E8" w:rsidRPr="00E57AC4" w:rsidRDefault="002933E8" w:rsidP="002933E8">
            <w:pPr>
              <w:spacing w:before="100" w:beforeAutospacing="1" w:after="100" w:afterAutospacing="1"/>
              <w:rPr>
                <w:rFonts w:cs="Arial"/>
                <w:sz w:val="20"/>
                <w:lang w:eastAsia="fr-CH"/>
              </w:rPr>
            </w:pPr>
            <w:r w:rsidRPr="00E57AC4">
              <w:rPr>
                <w:rFonts w:cs="Arial"/>
                <w:sz w:val="20"/>
                <w:lang w:eastAsia="fr-CH"/>
              </w:rPr>
              <w:t>L’utilisation de produits phytosanitaires exige une autorisation de l’</w:t>
            </w:r>
            <w:proofErr w:type="spellStart"/>
            <w:r w:rsidRPr="00E57AC4">
              <w:rPr>
                <w:rFonts w:cs="Arial"/>
                <w:sz w:val="20"/>
                <w:lang w:eastAsia="fr-CH"/>
              </w:rPr>
              <w:t>OFOR</w:t>
            </w:r>
            <w:proofErr w:type="spellEnd"/>
            <w:r w:rsidRPr="00E57AC4">
              <w:rPr>
                <w:rFonts w:cs="Arial"/>
                <w:sz w:val="20"/>
                <w:lang w:eastAsia="fr-CH"/>
              </w:rPr>
              <w:t xml:space="preserve">. </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6</w:t>
            </w:r>
          </w:p>
        </w:tc>
        <w:tc>
          <w:tcPr>
            <w:tcW w:w="8649" w:type="dxa"/>
            <w:shd w:val="clear" w:color="auto" w:fill="auto"/>
          </w:tcPr>
          <w:p w:rsidR="004C4B8C" w:rsidRDefault="002933E8" w:rsidP="004C4B8C">
            <w:pPr>
              <w:spacing w:before="100" w:beforeAutospacing="1" w:after="100" w:afterAutospacing="1"/>
              <w:rPr>
                <w:rFonts w:cs="Arial"/>
                <w:sz w:val="20"/>
                <w:lang w:eastAsia="fr-CH"/>
              </w:rPr>
            </w:pPr>
            <w:r w:rsidRPr="00E57AC4">
              <w:rPr>
                <w:rFonts w:cs="Arial"/>
                <w:sz w:val="20"/>
                <w:lang w:eastAsia="fr-CH"/>
              </w:rPr>
              <w:t xml:space="preserve">Le produit doit être </w:t>
            </w:r>
            <w:r w:rsidR="00701384">
              <w:rPr>
                <w:rFonts w:cs="Arial"/>
                <w:sz w:val="20"/>
                <w:lang w:eastAsia="fr-CH"/>
              </w:rPr>
              <w:t>autorisé</w:t>
            </w:r>
            <w:r w:rsidRPr="00E57AC4">
              <w:rPr>
                <w:rFonts w:cs="Arial"/>
                <w:sz w:val="20"/>
                <w:lang w:eastAsia="fr-CH"/>
              </w:rPr>
              <w:t xml:space="preserve"> en zone S2 selon l’art. 49 </w:t>
            </w:r>
            <w:proofErr w:type="spellStart"/>
            <w:r w:rsidR="009A309A" w:rsidRPr="009A309A">
              <w:rPr>
                <w:rFonts w:cs="Arial"/>
                <w:sz w:val="20"/>
                <w:lang w:eastAsia="fr-CH"/>
              </w:rPr>
              <w:t>OPPh</w:t>
            </w:r>
            <w:proofErr w:type="spellEnd"/>
            <w:r w:rsidR="009A309A" w:rsidRPr="009A309A">
              <w:rPr>
                <w:rFonts w:cs="Arial"/>
                <w:sz w:val="20"/>
                <w:lang w:eastAsia="fr-CH"/>
              </w:rPr>
              <w:t xml:space="preserve"> </w:t>
            </w:r>
            <w:r w:rsidRPr="00E57AC4">
              <w:rPr>
                <w:rFonts w:cs="Arial"/>
                <w:sz w:val="20"/>
                <w:lang w:eastAsia="fr-CH"/>
              </w:rPr>
              <w:t>(voir annexe 4</w:t>
            </w:r>
            <w:r w:rsidR="00701384">
              <w:rPr>
                <w:rFonts w:cs="Arial"/>
                <w:sz w:val="20"/>
                <w:lang w:eastAsia="fr-CH"/>
              </w:rPr>
              <w:t xml:space="preserve"> et</w:t>
            </w:r>
            <w:r w:rsidRPr="00E57AC4">
              <w:rPr>
                <w:rFonts w:cs="Arial"/>
                <w:sz w:val="20"/>
                <w:lang w:eastAsia="fr-CH"/>
              </w:rPr>
              <w:t xml:space="preserve"> </w:t>
            </w:r>
            <w:r w:rsidR="00701384">
              <w:rPr>
                <w:rFonts w:cs="Arial"/>
                <w:sz w:val="20"/>
                <w:lang w:eastAsia="fr-CH"/>
              </w:rPr>
              <w:t>la</w:t>
            </w:r>
            <w:r w:rsidRPr="00E57AC4">
              <w:rPr>
                <w:rFonts w:cs="Arial"/>
                <w:sz w:val="20"/>
                <w:lang w:eastAsia="fr-CH"/>
              </w:rPr>
              <w:t xml:space="preserve"> liste a</w:t>
            </w:r>
            <w:r w:rsidRPr="00E57AC4">
              <w:rPr>
                <w:rFonts w:cs="Arial"/>
                <w:sz w:val="20"/>
                <w:lang w:eastAsia="fr-CH"/>
              </w:rPr>
              <w:t>c</w:t>
            </w:r>
            <w:r w:rsidR="00701384">
              <w:rPr>
                <w:rFonts w:cs="Arial"/>
                <w:sz w:val="20"/>
                <w:lang w:eastAsia="fr-CH"/>
              </w:rPr>
              <w:t xml:space="preserve">tuelle </w:t>
            </w:r>
            <w:r w:rsidRPr="00E57AC4">
              <w:rPr>
                <w:rFonts w:cs="Arial"/>
                <w:sz w:val="20"/>
                <w:lang w:eastAsia="fr-CH"/>
              </w:rPr>
              <w:t>« Interdictions d’utiliser des produits phytosanitaires dans la zone de protection des eaux souterraines S2 » de l’Office fédéral de l’agriculture)</w:t>
            </w:r>
            <w:r w:rsidR="004C4B8C">
              <w:rPr>
                <w:rFonts w:cs="Arial"/>
                <w:sz w:val="20"/>
                <w:lang w:eastAsia="fr-CH"/>
              </w:rPr>
              <w:t>.</w:t>
            </w:r>
          </w:p>
          <w:p w:rsidR="002933E8" w:rsidRPr="00E57AC4" w:rsidRDefault="002933E8" w:rsidP="004C4B8C">
            <w:pPr>
              <w:spacing w:before="100" w:beforeAutospacing="1" w:after="100" w:afterAutospacing="1"/>
              <w:rPr>
                <w:rFonts w:cs="Arial"/>
                <w:sz w:val="20"/>
                <w:lang w:eastAsia="fr-CH"/>
              </w:rPr>
            </w:pPr>
            <w:r w:rsidRPr="00E57AC4">
              <w:rPr>
                <w:rFonts w:cs="Arial"/>
                <w:sz w:val="20"/>
                <w:lang w:eastAsia="fr-CH"/>
              </w:rPr>
              <w:t>En forêt l’utilisation de produits phytosanitaires est uniquement autorisée, si ces derniers ne peuvent être remplacés par des mesures moins nuisibles à l’environnement.</w:t>
            </w:r>
          </w:p>
        </w:tc>
      </w:tr>
    </w:tbl>
    <w:p w:rsidR="00701384" w:rsidRDefault="00701384" w:rsidP="002933E8">
      <w:pPr>
        <w:rPr>
          <w:b/>
        </w:rPr>
      </w:pPr>
    </w:p>
    <w:p w:rsidR="00701384" w:rsidRDefault="00701384">
      <w:pPr>
        <w:spacing w:line="240" w:lineRule="auto"/>
        <w:rPr>
          <w:b/>
        </w:rPr>
      </w:pPr>
      <w:r>
        <w:rPr>
          <w:b/>
        </w:rPr>
        <w:br w:type="page"/>
      </w:r>
    </w:p>
    <w:p w:rsidR="002933E8" w:rsidRPr="00CA1E4E" w:rsidRDefault="002933E8" w:rsidP="002513C0">
      <w:pPr>
        <w:ind w:left="284" w:hanging="284"/>
        <w:rPr>
          <w:b/>
          <w:sz w:val="28"/>
          <w:szCs w:val="28"/>
        </w:rPr>
      </w:pPr>
      <w:r w:rsidRPr="00CA1E4E">
        <w:rPr>
          <w:b/>
          <w:sz w:val="28"/>
          <w:szCs w:val="28"/>
        </w:rPr>
        <w:lastRenderedPageBreak/>
        <w:t>3.</w:t>
      </w:r>
      <w:r w:rsidRPr="00CA1E4E">
        <w:rPr>
          <w:b/>
          <w:sz w:val="28"/>
          <w:szCs w:val="28"/>
        </w:rPr>
        <w:tab/>
        <w:t>Engrais, produits phytosanitaires et produits pour la conservation</w:t>
      </w:r>
      <w:r>
        <w:rPr>
          <w:b/>
          <w:sz w:val="28"/>
          <w:szCs w:val="28"/>
        </w:rPr>
        <w:br/>
      </w:r>
      <w:r w:rsidRPr="00CA1E4E">
        <w:rPr>
          <w:b/>
          <w:sz w:val="28"/>
          <w:szCs w:val="28"/>
        </w:rPr>
        <w:t>du bois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2933E8" w:rsidRPr="00CA1E4E" w:rsidTr="002933E8">
        <w:tc>
          <w:tcPr>
            <w:tcW w:w="6204" w:type="dxa"/>
            <w:tcBorders>
              <w:bottom w:val="single" w:sz="4" w:space="0" w:color="auto"/>
            </w:tcBorders>
            <w:shd w:val="clear" w:color="auto" w:fill="auto"/>
            <w:vAlign w:val="center"/>
          </w:tcPr>
          <w:p w:rsidR="002933E8" w:rsidRPr="00E57AC4" w:rsidRDefault="002933E8" w:rsidP="002933E8">
            <w:pPr>
              <w:spacing w:after="120"/>
              <w:rPr>
                <w:sz w:val="20"/>
              </w:rPr>
            </w:pP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S1</w:t>
            </w:r>
          </w:p>
        </w:tc>
        <w:tc>
          <w:tcPr>
            <w:tcW w:w="1135"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S2</w:t>
            </w:r>
          </w:p>
        </w:tc>
        <w:tc>
          <w:tcPr>
            <w:tcW w:w="1136"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S3</w:t>
            </w:r>
          </w:p>
        </w:tc>
      </w:tr>
      <w:tr w:rsidR="002933E8" w:rsidRPr="00CA1E4E" w:rsidTr="002933E8">
        <w:tc>
          <w:tcPr>
            <w:tcW w:w="6204" w:type="dxa"/>
            <w:tcBorders>
              <w:bottom w:val="nil"/>
            </w:tcBorders>
            <w:shd w:val="clear" w:color="auto" w:fill="auto"/>
            <w:vAlign w:val="center"/>
          </w:tcPr>
          <w:p w:rsidR="002933E8" w:rsidRPr="00E57AC4" w:rsidRDefault="002933E8" w:rsidP="002933E8">
            <w:pPr>
              <w:spacing w:before="120" w:after="120"/>
              <w:ind w:left="284" w:hanging="284"/>
              <w:rPr>
                <w:rFonts w:cs="Arial"/>
                <w:sz w:val="20"/>
                <w:lang w:eastAsia="fr-CH"/>
              </w:rPr>
            </w:pPr>
            <w:r w:rsidRPr="00E57AC4">
              <w:rPr>
                <w:rFonts w:cs="Arial"/>
                <w:sz w:val="20"/>
                <w:lang w:eastAsia="fr-CH"/>
              </w:rPr>
              <w:t>Engrais de ferme liquides</w:t>
            </w: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1A2106">
            <w:pPr>
              <w:ind w:left="142" w:hanging="142"/>
              <w:rPr>
                <w:rFonts w:cs="Arial"/>
                <w:sz w:val="20"/>
                <w:lang w:eastAsia="fr-CH"/>
              </w:rPr>
            </w:pPr>
            <w:r w:rsidRPr="00E57AC4">
              <w:rPr>
                <w:sz w:val="20"/>
              </w:rPr>
              <w:t>- arboriculture, viticulture, cultures maraîchères</w:t>
            </w:r>
            <w:r w:rsidR="009A0622">
              <w:rPr>
                <w:sz w:val="20"/>
              </w:rPr>
              <w:t xml:space="preserve"> et toute autre culture intensive similaire </w:t>
            </w:r>
            <w:r w:rsidR="001A2106">
              <w:rPr>
                <w:sz w:val="20"/>
              </w:rPr>
              <w:t>ainsi que l'</w:t>
            </w:r>
            <w:r w:rsidR="009A0622">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bottom w:val="nil"/>
            </w:tcBorders>
            <w:shd w:val="clear" w:color="auto" w:fill="auto"/>
            <w:vAlign w:val="center"/>
          </w:tcPr>
          <w:p w:rsidR="002933E8" w:rsidRPr="00E57AC4" w:rsidRDefault="002933E8" w:rsidP="002933E8">
            <w:pPr>
              <w:rPr>
                <w:rFonts w:cs="Arial"/>
                <w:sz w:val="20"/>
                <w:lang w:eastAsia="fr-CH"/>
              </w:rPr>
            </w:pPr>
            <w:r w:rsidRPr="00E57AC4">
              <w:rPr>
                <w:rFonts w:cs="Arial"/>
                <w:sz w:val="20"/>
                <w:lang w:eastAsia="fr-CH"/>
              </w:rPr>
              <w:t>Fumier</w:t>
            </w: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9A0622" w:rsidP="00086C81">
            <w:pPr>
              <w:ind w:left="142" w:hanging="142"/>
              <w:rPr>
                <w:rFonts w:cs="Arial"/>
                <w:sz w:val="20"/>
                <w:lang w:eastAsia="fr-CH"/>
              </w:rPr>
            </w:pPr>
            <w:r w:rsidRPr="00E57AC4">
              <w:rPr>
                <w:sz w:val="20"/>
              </w:rPr>
              <w:t>- arboriculture, viticulture, cultures maraîchères</w:t>
            </w:r>
            <w:r>
              <w:rPr>
                <w:sz w:val="20"/>
              </w:rPr>
              <w:t xml:space="preserve"> et toute autre culture intensive similaire </w:t>
            </w:r>
            <w:r w:rsidR="001A2106">
              <w:rPr>
                <w:sz w:val="20"/>
              </w:rPr>
              <w:t>ainsi que l'</w:t>
            </w:r>
            <w:r>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bottom w:val="nil"/>
            </w:tcBorders>
            <w:shd w:val="clear" w:color="auto" w:fill="auto"/>
            <w:vAlign w:val="center"/>
          </w:tcPr>
          <w:p w:rsidR="002933E8" w:rsidRPr="00E57AC4" w:rsidRDefault="002933E8" w:rsidP="002933E8">
            <w:pPr>
              <w:spacing w:before="120" w:after="120"/>
              <w:ind w:left="357" w:hanging="357"/>
              <w:rPr>
                <w:rFonts w:cs="Arial"/>
                <w:sz w:val="20"/>
                <w:lang w:eastAsia="fr-CH"/>
              </w:rPr>
            </w:pPr>
            <w:r w:rsidRPr="00E57AC4">
              <w:rPr>
                <w:rFonts w:cs="Arial"/>
                <w:sz w:val="20"/>
                <w:lang w:eastAsia="fr-CH"/>
              </w:rPr>
              <w:t>Compost</w:t>
            </w: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9A0622" w:rsidP="00086C81">
            <w:pPr>
              <w:ind w:left="142" w:hanging="142"/>
              <w:rPr>
                <w:rFonts w:cs="Arial"/>
                <w:sz w:val="20"/>
                <w:lang w:eastAsia="fr-CH"/>
              </w:rPr>
            </w:pPr>
            <w:r w:rsidRPr="00E57AC4">
              <w:rPr>
                <w:sz w:val="20"/>
              </w:rPr>
              <w:t>- arboriculture, viticulture, cultures maraîchères</w:t>
            </w:r>
            <w:r>
              <w:rPr>
                <w:sz w:val="20"/>
              </w:rPr>
              <w:t xml:space="preserve"> et toute autre culture intensive similaire </w:t>
            </w:r>
            <w:r w:rsidR="001A2106">
              <w:rPr>
                <w:sz w:val="20"/>
              </w:rPr>
              <w:t>ainsi que l'</w:t>
            </w:r>
            <w:r>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bottom w:val="nil"/>
            </w:tcBorders>
            <w:shd w:val="clear" w:color="auto" w:fill="auto"/>
            <w:vAlign w:val="center"/>
          </w:tcPr>
          <w:p w:rsidR="002933E8" w:rsidRPr="00E57AC4" w:rsidRDefault="002933E8" w:rsidP="002933E8">
            <w:pPr>
              <w:spacing w:before="120" w:after="120"/>
              <w:ind w:left="357" w:hanging="357"/>
              <w:rPr>
                <w:rFonts w:cs="Arial"/>
                <w:sz w:val="20"/>
                <w:lang w:eastAsia="fr-CH"/>
              </w:rPr>
            </w:pPr>
            <w:r w:rsidRPr="00E57AC4">
              <w:rPr>
                <w:rFonts w:cs="Arial"/>
                <w:sz w:val="20"/>
                <w:lang w:eastAsia="fr-CH"/>
              </w:rPr>
              <w:t>Engrais minéraux</w:t>
            </w: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9A0622" w:rsidP="00086C81">
            <w:pPr>
              <w:ind w:left="142" w:hanging="142"/>
              <w:rPr>
                <w:rFonts w:cs="Arial"/>
                <w:sz w:val="20"/>
                <w:lang w:eastAsia="fr-CH"/>
              </w:rPr>
            </w:pPr>
            <w:r w:rsidRPr="00E57AC4">
              <w:rPr>
                <w:sz w:val="20"/>
              </w:rPr>
              <w:t>- arboriculture, viticulture, cultures maraîchères</w:t>
            </w:r>
            <w:r>
              <w:rPr>
                <w:sz w:val="20"/>
              </w:rPr>
              <w:t xml:space="preserve"> et toute autre culture intensive similaire </w:t>
            </w:r>
            <w:r w:rsidR="001A2106">
              <w:rPr>
                <w:sz w:val="20"/>
              </w:rPr>
              <w:t>ainsi que l'</w:t>
            </w:r>
            <w:r>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single" w:sz="4" w:space="0" w:color="auto"/>
              <w:bottom w:val="nil"/>
            </w:tcBorders>
            <w:shd w:val="clear" w:color="auto" w:fill="auto"/>
            <w:vAlign w:val="center"/>
          </w:tcPr>
          <w:p w:rsidR="002933E8" w:rsidRPr="00E57AC4" w:rsidRDefault="002933E8" w:rsidP="002933E8">
            <w:pPr>
              <w:spacing w:before="120" w:after="120"/>
              <w:rPr>
                <w:sz w:val="20"/>
              </w:rPr>
            </w:pPr>
            <w:r w:rsidRPr="00E57AC4">
              <w:rPr>
                <w:sz w:val="20"/>
              </w:rPr>
              <w:t>Produits phytosanitaires, sans les herbicides ni les régulateurs de croissance</w:t>
            </w:r>
          </w:p>
        </w:tc>
        <w:tc>
          <w:tcPr>
            <w:tcW w:w="1134"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szCs w:val="22"/>
                <w:vertAlign w:val="superscript"/>
              </w:rPr>
              <w:t>1</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color w:val="000000"/>
                <w:szCs w:val="22"/>
                <w:vertAlign w:val="superscript"/>
              </w:rPr>
              <w:t>1</w:t>
            </w:r>
          </w:p>
        </w:tc>
      </w:tr>
      <w:tr w:rsidR="002933E8" w:rsidRPr="00CA1E4E" w:rsidTr="002933E8">
        <w:tc>
          <w:tcPr>
            <w:tcW w:w="6204" w:type="dxa"/>
            <w:tcBorders>
              <w:top w:val="nil"/>
              <w:bottom w:val="nil"/>
            </w:tcBorders>
            <w:shd w:val="clear" w:color="auto" w:fill="auto"/>
            <w:vAlign w:val="center"/>
          </w:tcPr>
          <w:p w:rsidR="002933E8" w:rsidRPr="00E57AC4" w:rsidRDefault="009A0622" w:rsidP="00086C81">
            <w:pPr>
              <w:ind w:left="142" w:hanging="142"/>
              <w:rPr>
                <w:rFonts w:cs="Arial"/>
                <w:sz w:val="20"/>
                <w:lang w:eastAsia="fr-CH"/>
              </w:rPr>
            </w:pPr>
            <w:r w:rsidRPr="00E57AC4">
              <w:rPr>
                <w:sz w:val="20"/>
              </w:rPr>
              <w:t>- arboriculture, viticulture, cultures maraîchères</w:t>
            </w:r>
            <w:r>
              <w:rPr>
                <w:sz w:val="20"/>
              </w:rPr>
              <w:t xml:space="preserve"> et toute autre culture intensive similaire </w:t>
            </w:r>
            <w:r w:rsidR="001A2106">
              <w:rPr>
                <w:sz w:val="20"/>
              </w:rPr>
              <w:t>ainsi que l'</w:t>
            </w:r>
            <w:r>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color w:val="000000"/>
                <w:szCs w:val="22"/>
                <w:vertAlign w:val="superscript"/>
              </w:rPr>
              <w:t>2</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color w:val="000000"/>
                <w:szCs w:val="22"/>
                <w:vertAlign w:val="superscript"/>
              </w:rPr>
              <w:t>2</w:t>
            </w:r>
          </w:p>
        </w:tc>
      </w:tr>
      <w:tr w:rsidR="002933E8" w:rsidRPr="00CA1E4E" w:rsidTr="002933E8">
        <w:tc>
          <w:tcPr>
            <w:tcW w:w="6204" w:type="dxa"/>
            <w:tcBorders>
              <w:top w:val="nil"/>
              <w:bottom w:val="nil"/>
            </w:tcBorders>
            <w:shd w:val="clear" w:color="auto" w:fill="auto"/>
            <w:vAlign w:val="center"/>
          </w:tcPr>
          <w:p w:rsidR="002933E8" w:rsidRPr="00E57AC4" w:rsidRDefault="0088522F" w:rsidP="002933E8">
            <w:pPr>
              <w:ind w:left="283" w:hanging="283"/>
              <w:rPr>
                <w:sz w:val="20"/>
              </w:rPr>
            </w:pPr>
            <w:r>
              <w:rPr>
                <w:sz w:val="20"/>
              </w:rPr>
              <w:t>- traitement du</w:t>
            </w:r>
            <w:r w:rsidR="002933E8" w:rsidRPr="00E57AC4">
              <w:rPr>
                <w:sz w:val="20"/>
              </w:rPr>
              <w:t xml:space="preserve"> bois abattu en forêt</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2933E8">
            <w:pPr>
              <w:ind w:left="283" w:hanging="283"/>
              <w:rPr>
                <w:sz w:val="20"/>
              </w:rPr>
            </w:pPr>
            <w:r w:rsidRPr="00E57AC4">
              <w:rPr>
                <w:sz w:val="20"/>
              </w:rPr>
              <w:t>- bords de routes et de chemins, talus, etc.</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single" w:sz="4" w:space="0" w:color="auto"/>
              <w:bottom w:val="nil"/>
            </w:tcBorders>
            <w:shd w:val="clear" w:color="auto" w:fill="auto"/>
            <w:vAlign w:val="center"/>
          </w:tcPr>
          <w:p w:rsidR="002933E8" w:rsidRPr="00E57AC4" w:rsidRDefault="002933E8" w:rsidP="002933E8">
            <w:pPr>
              <w:spacing w:before="120" w:after="120"/>
              <w:ind w:left="284" w:hanging="284"/>
              <w:rPr>
                <w:sz w:val="20"/>
              </w:rPr>
            </w:pPr>
            <w:r w:rsidRPr="00E57AC4">
              <w:rPr>
                <w:sz w:val="20"/>
              </w:rPr>
              <w:t>Herbicides et régulateurs de croissance</w:t>
            </w:r>
          </w:p>
        </w:tc>
        <w:tc>
          <w:tcPr>
            <w:tcW w:w="1134"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5"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top w:val="single" w:sz="4" w:space="0" w:color="auto"/>
              <w:bottom w:val="nil"/>
            </w:tcBorders>
            <w:shd w:val="clear" w:color="auto" w:fill="auto"/>
            <w:vAlign w:val="center"/>
          </w:tcPr>
          <w:p w:rsidR="002933E8" w:rsidRPr="00E57AC4" w:rsidRDefault="002933E8" w:rsidP="002933E8">
            <w:pPr>
              <w:spacing w:before="100" w:beforeAutospacing="1" w:after="100" w:afterAutospacing="1"/>
              <w:jc w:val="center"/>
              <w:rPr>
                <w:szCs w:val="22"/>
                <w:vertAlign w:val="superscript"/>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sz w:val="20"/>
              </w:rPr>
              <w:t>- agriculture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szCs w:val="22"/>
                <w:vertAlign w:val="superscript"/>
              </w:rPr>
              <w:t>1</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color w:val="000000"/>
                <w:szCs w:val="22"/>
                <w:vertAlign w:val="superscript"/>
              </w:rPr>
              <w:t>1</w:t>
            </w:r>
          </w:p>
        </w:tc>
      </w:tr>
      <w:tr w:rsidR="002933E8" w:rsidRPr="00CA1E4E" w:rsidTr="002933E8">
        <w:tc>
          <w:tcPr>
            <w:tcW w:w="6204" w:type="dxa"/>
            <w:tcBorders>
              <w:top w:val="nil"/>
              <w:bottom w:val="nil"/>
            </w:tcBorders>
            <w:shd w:val="clear" w:color="auto" w:fill="auto"/>
            <w:vAlign w:val="center"/>
          </w:tcPr>
          <w:p w:rsidR="002933E8" w:rsidRPr="00E57AC4" w:rsidRDefault="009A0622" w:rsidP="00086C81">
            <w:pPr>
              <w:ind w:left="142" w:hanging="142"/>
              <w:rPr>
                <w:rFonts w:cs="Arial"/>
                <w:sz w:val="20"/>
                <w:lang w:eastAsia="fr-CH"/>
              </w:rPr>
            </w:pPr>
            <w:r w:rsidRPr="00E57AC4">
              <w:rPr>
                <w:sz w:val="20"/>
              </w:rPr>
              <w:t>- arboriculture, viticulture, cultures maraîchères</w:t>
            </w:r>
            <w:r>
              <w:rPr>
                <w:sz w:val="20"/>
              </w:rPr>
              <w:t xml:space="preserve"> et toute autre culture intensive similaire </w:t>
            </w:r>
            <w:r w:rsidR="001A2106">
              <w:rPr>
                <w:sz w:val="20"/>
              </w:rPr>
              <w:t>ainsi que l'</w:t>
            </w:r>
            <w:r>
              <w:rPr>
                <w:sz w:val="20"/>
              </w:rPr>
              <w:t>horticulture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parcs et installations sportives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rFonts w:cs="Arial"/>
                <w:sz w:val="20"/>
                <w:lang w:eastAsia="fr-CH"/>
              </w:rPr>
            </w:pPr>
            <w:r w:rsidRPr="00E57AC4">
              <w:rPr>
                <w:sz w:val="20"/>
              </w:rPr>
              <w:t>- forêts, lisières et pépinières forestières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ind w:left="283" w:hanging="283"/>
              <w:rPr>
                <w:sz w:val="20"/>
              </w:rPr>
            </w:pPr>
            <w:r w:rsidRPr="00E57AC4">
              <w:rPr>
                <w:sz w:val="20"/>
              </w:rPr>
              <w:t>- installations ferroviaires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color w:val="000000"/>
                <w:szCs w:val="22"/>
                <w:vertAlign w:val="superscript"/>
              </w:rPr>
              <w:t>3</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ind w:left="283" w:hanging="283"/>
              <w:rPr>
                <w:sz w:val="20"/>
              </w:rPr>
            </w:pPr>
            <w:r w:rsidRPr="00E57AC4">
              <w:rPr>
                <w:sz w:val="20"/>
              </w:rPr>
              <w:t>- routes nationales et cantonales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szCs w:val="22"/>
                <w:vertAlign w:val="superscript"/>
              </w:rPr>
              <w:t>4</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ind w:left="283" w:hanging="283"/>
              <w:rPr>
                <w:sz w:val="20"/>
              </w:rPr>
            </w:pPr>
            <w:r w:rsidRPr="00E57AC4">
              <w:rPr>
                <w:sz w:val="20"/>
              </w:rPr>
              <w:t>- autres routes, chemins, places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bottom w:val="single" w:sz="4" w:space="0" w:color="auto"/>
            </w:tcBorders>
            <w:shd w:val="clear" w:color="auto" w:fill="auto"/>
            <w:vAlign w:val="center"/>
          </w:tcPr>
          <w:p w:rsidR="002933E8" w:rsidRPr="00E57AC4" w:rsidRDefault="002933E8" w:rsidP="009A0622">
            <w:pPr>
              <w:ind w:left="142" w:hanging="142"/>
              <w:rPr>
                <w:sz w:val="20"/>
              </w:rPr>
            </w:pPr>
            <w:r w:rsidRPr="00E57AC4">
              <w:rPr>
                <w:sz w:val="20"/>
              </w:rPr>
              <w:t xml:space="preserve">- talus et </w:t>
            </w:r>
            <w:r w:rsidR="009A0622">
              <w:rPr>
                <w:sz w:val="20"/>
              </w:rPr>
              <w:t>bande de verdure</w:t>
            </w:r>
            <w:r w:rsidRPr="00E57AC4">
              <w:rPr>
                <w:sz w:val="20"/>
              </w:rPr>
              <w:t xml:space="preserve"> le long de</w:t>
            </w:r>
            <w:r w:rsidR="009A0622">
              <w:rPr>
                <w:sz w:val="20"/>
              </w:rPr>
              <w:t>s</w:t>
            </w:r>
            <w:r w:rsidRPr="00E57AC4">
              <w:rPr>
                <w:sz w:val="20"/>
              </w:rPr>
              <w:t xml:space="preserve"> routes et de</w:t>
            </w:r>
            <w:r w:rsidR="009A0622">
              <w:rPr>
                <w:sz w:val="20"/>
              </w:rPr>
              <w:t>s</w:t>
            </w:r>
            <w:r w:rsidRPr="00E57AC4">
              <w:rPr>
                <w:sz w:val="20"/>
              </w:rPr>
              <w:t xml:space="preserve"> voies ferrées</w:t>
            </w:r>
          </w:p>
        </w:tc>
        <w:tc>
          <w:tcPr>
            <w:tcW w:w="1134"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single" w:sz="4" w:space="0" w:color="auto"/>
            </w:tcBorders>
            <w:shd w:val="clear" w:color="auto" w:fill="auto"/>
            <w:vAlign w:val="center"/>
          </w:tcPr>
          <w:p w:rsidR="002933E8" w:rsidRPr="00E57AC4" w:rsidRDefault="002933E8" w:rsidP="002933E8">
            <w:pPr>
              <w:jc w:val="center"/>
              <w:rPr>
                <w:szCs w:val="22"/>
              </w:rPr>
            </w:pPr>
            <w:r w:rsidRPr="00E57AC4">
              <w:rPr>
                <w:szCs w:val="22"/>
              </w:rPr>
              <w:t>-</w:t>
            </w:r>
            <w:r w:rsidRPr="00E57AC4">
              <w:rPr>
                <w:szCs w:val="22"/>
                <w:vertAlign w:val="superscript"/>
              </w:rPr>
              <w:t>4</w:t>
            </w:r>
          </w:p>
        </w:tc>
      </w:tr>
      <w:tr w:rsidR="002933E8" w:rsidRPr="00CA1E4E" w:rsidTr="002933E8">
        <w:tc>
          <w:tcPr>
            <w:tcW w:w="6204" w:type="dxa"/>
            <w:tcBorders>
              <w:top w:val="single" w:sz="4" w:space="0" w:color="auto"/>
              <w:bottom w:val="nil"/>
            </w:tcBorders>
            <w:shd w:val="clear" w:color="auto" w:fill="auto"/>
            <w:vAlign w:val="center"/>
          </w:tcPr>
          <w:p w:rsidR="002933E8" w:rsidRPr="00E57AC4" w:rsidRDefault="002933E8" w:rsidP="002933E8">
            <w:pPr>
              <w:spacing w:before="120" w:after="120"/>
              <w:ind w:left="357" w:hanging="357"/>
              <w:rPr>
                <w:rFonts w:cs="Arial"/>
                <w:sz w:val="20"/>
                <w:lang w:eastAsia="fr-CH"/>
              </w:rPr>
            </w:pPr>
            <w:r w:rsidRPr="00E57AC4">
              <w:rPr>
                <w:rFonts w:cs="Arial"/>
                <w:sz w:val="20"/>
                <w:lang w:eastAsia="fr-CH"/>
              </w:rPr>
              <w:t>Produits pour la conservation du bois (= produits destinés à pr</w:t>
            </w:r>
            <w:r w:rsidRPr="00E57AC4">
              <w:rPr>
                <w:rFonts w:cs="Arial"/>
                <w:sz w:val="20"/>
                <w:lang w:eastAsia="fr-CH"/>
              </w:rPr>
              <w:t>o</w:t>
            </w:r>
            <w:r w:rsidRPr="00E57AC4">
              <w:rPr>
                <w:rFonts w:cs="Arial"/>
                <w:sz w:val="20"/>
                <w:lang w:eastAsia="fr-CH"/>
              </w:rPr>
              <w:t>téger des influences extérieures le bois déjà travaillé)</w:t>
            </w:r>
          </w:p>
        </w:tc>
        <w:tc>
          <w:tcPr>
            <w:tcW w:w="1134" w:type="dxa"/>
            <w:tcBorders>
              <w:top w:val="single" w:sz="4" w:space="0" w:color="auto"/>
              <w:bottom w:val="nil"/>
            </w:tcBorders>
            <w:shd w:val="clear" w:color="auto" w:fill="auto"/>
            <w:vAlign w:val="center"/>
          </w:tcPr>
          <w:p w:rsidR="002933E8" w:rsidRPr="00E57AC4" w:rsidRDefault="002933E8" w:rsidP="002933E8">
            <w:pPr>
              <w:spacing w:before="120" w:after="120"/>
              <w:jc w:val="center"/>
              <w:rPr>
                <w:szCs w:val="22"/>
              </w:rPr>
            </w:pPr>
          </w:p>
        </w:tc>
        <w:tc>
          <w:tcPr>
            <w:tcW w:w="1135" w:type="dxa"/>
            <w:tcBorders>
              <w:top w:val="single" w:sz="4" w:space="0" w:color="auto"/>
              <w:bottom w:val="nil"/>
            </w:tcBorders>
            <w:shd w:val="clear" w:color="auto" w:fill="auto"/>
            <w:vAlign w:val="center"/>
          </w:tcPr>
          <w:p w:rsidR="002933E8" w:rsidRPr="00E57AC4" w:rsidRDefault="002933E8" w:rsidP="002933E8">
            <w:pPr>
              <w:spacing w:before="120" w:after="120"/>
              <w:jc w:val="center"/>
              <w:rPr>
                <w:szCs w:val="22"/>
              </w:rPr>
            </w:pPr>
          </w:p>
        </w:tc>
        <w:tc>
          <w:tcPr>
            <w:tcW w:w="1136" w:type="dxa"/>
            <w:tcBorders>
              <w:top w:val="single" w:sz="4" w:space="0" w:color="auto"/>
              <w:bottom w:val="nil"/>
            </w:tcBorders>
            <w:shd w:val="clear" w:color="auto" w:fill="auto"/>
            <w:vAlign w:val="center"/>
          </w:tcPr>
          <w:p w:rsidR="002933E8" w:rsidRPr="00E57AC4" w:rsidRDefault="002933E8" w:rsidP="002933E8">
            <w:pPr>
              <w:spacing w:before="120" w:after="120"/>
              <w:jc w:val="center"/>
              <w:rPr>
                <w:szCs w:val="22"/>
              </w:rPr>
            </w:pPr>
          </w:p>
        </w:tc>
      </w:tr>
      <w:tr w:rsidR="002933E8" w:rsidRPr="00CA1E4E" w:rsidTr="002933E8">
        <w:tc>
          <w:tcPr>
            <w:tcW w:w="6204" w:type="dxa"/>
            <w:tcBorders>
              <w:top w:val="nil"/>
            </w:tcBorders>
            <w:shd w:val="clear" w:color="auto" w:fill="auto"/>
            <w:vAlign w:val="center"/>
          </w:tcPr>
          <w:p w:rsidR="002933E8" w:rsidRPr="00E57AC4" w:rsidRDefault="002933E8" w:rsidP="002933E8">
            <w:pPr>
              <w:ind w:left="142" w:hanging="142"/>
              <w:rPr>
                <w:rFonts w:cs="Arial"/>
                <w:sz w:val="20"/>
                <w:lang w:eastAsia="fr-CH"/>
              </w:rPr>
            </w:pPr>
            <w:r w:rsidRPr="00E57AC4">
              <w:rPr>
                <w:rFonts w:cs="Arial"/>
                <w:sz w:val="20"/>
                <w:lang w:eastAsia="fr-CH"/>
              </w:rPr>
              <w:t>- Utilisation de produits pour la conservation du bois et entrep</w:t>
            </w:r>
            <w:r w:rsidRPr="00E57AC4">
              <w:rPr>
                <w:rFonts w:cs="Arial"/>
                <w:sz w:val="20"/>
                <w:lang w:eastAsia="fr-CH"/>
              </w:rPr>
              <w:t>o</w:t>
            </w:r>
            <w:r w:rsidRPr="00E57AC4">
              <w:rPr>
                <w:rFonts w:cs="Arial"/>
                <w:sz w:val="20"/>
                <w:lang w:eastAsia="fr-CH"/>
              </w:rPr>
              <w:t>sage du bois ainsi traité</w:t>
            </w:r>
          </w:p>
        </w:tc>
        <w:tc>
          <w:tcPr>
            <w:tcW w:w="1134" w:type="dxa"/>
            <w:tcBorders>
              <w:top w:val="nil"/>
            </w:tcBorders>
            <w:shd w:val="clear" w:color="auto" w:fill="auto"/>
            <w:vAlign w:val="center"/>
          </w:tcPr>
          <w:p w:rsidR="002933E8" w:rsidRPr="00E57AC4" w:rsidRDefault="002933E8" w:rsidP="002933E8">
            <w:pPr>
              <w:jc w:val="center"/>
              <w:rPr>
                <w:szCs w:val="22"/>
              </w:rPr>
            </w:pPr>
            <w:r w:rsidRPr="00E57AC4">
              <w:rPr>
                <w:szCs w:val="22"/>
              </w:rPr>
              <w:t>-</w:t>
            </w:r>
          </w:p>
        </w:tc>
        <w:tc>
          <w:tcPr>
            <w:tcW w:w="1135" w:type="dxa"/>
            <w:tcBorders>
              <w:top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tcBorders>
            <w:shd w:val="clear" w:color="auto" w:fill="auto"/>
            <w:vAlign w:val="center"/>
          </w:tcPr>
          <w:p w:rsidR="002933E8" w:rsidRPr="00E57AC4" w:rsidRDefault="009A0622" w:rsidP="002933E8">
            <w:pPr>
              <w:jc w:val="center"/>
              <w:rPr>
                <w:szCs w:val="22"/>
              </w:rPr>
            </w:pPr>
            <w:r>
              <w:rPr>
                <w:szCs w:val="22"/>
              </w:rPr>
              <w:t>b</w:t>
            </w:r>
            <w:r w:rsidR="002933E8" w:rsidRPr="00E57AC4">
              <w:rPr>
                <w:szCs w:val="22"/>
                <w:vertAlign w:val="superscript"/>
              </w:rPr>
              <w:t>5</w:t>
            </w:r>
          </w:p>
        </w:tc>
      </w:tr>
    </w:tbl>
    <w:p w:rsidR="002933E8" w:rsidRDefault="002933E8" w:rsidP="002933E8">
      <w:pPr>
        <w:spacing w:line="360" w:lineRule="auto"/>
        <w:rPr>
          <w:b/>
          <w:sz w:val="20"/>
        </w:rPr>
      </w:pPr>
    </w:p>
    <w:p w:rsidR="009A0622" w:rsidRDefault="009A0622">
      <w:pPr>
        <w:spacing w:line="240" w:lineRule="auto"/>
        <w:rPr>
          <w:b/>
          <w:sz w:val="20"/>
        </w:rPr>
      </w:pPr>
      <w:r>
        <w:rPr>
          <w:b/>
          <w:sz w:val="20"/>
        </w:rPr>
        <w:br w:type="page"/>
      </w:r>
    </w:p>
    <w:p w:rsidR="002933E8" w:rsidRPr="00CA1E4E" w:rsidRDefault="002933E8" w:rsidP="002933E8">
      <w:pPr>
        <w:spacing w:line="360" w:lineRule="auto"/>
        <w:rPr>
          <w:b/>
          <w:sz w:val="20"/>
        </w:rPr>
      </w:pPr>
      <w:r w:rsidRPr="00CA1E4E">
        <w:rPr>
          <w:b/>
          <w:sz w:val="20"/>
        </w:rPr>
        <w:lastRenderedPageBreak/>
        <w:t xml:space="preserve">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1</w:t>
            </w:r>
          </w:p>
        </w:tc>
        <w:tc>
          <w:tcPr>
            <w:tcW w:w="8649" w:type="dxa"/>
            <w:shd w:val="clear" w:color="auto" w:fill="auto"/>
          </w:tcPr>
          <w:p w:rsidR="002933E8" w:rsidRPr="00E57AC4" w:rsidRDefault="002933E8" w:rsidP="002933E8">
            <w:pPr>
              <w:spacing w:before="120" w:after="120"/>
              <w:rPr>
                <w:sz w:val="20"/>
              </w:rPr>
            </w:pPr>
            <w:r w:rsidRPr="00E57AC4">
              <w:rPr>
                <w:rFonts w:cs="Arial"/>
                <w:color w:val="000000"/>
                <w:sz w:val="20"/>
                <w:lang w:eastAsia="fr-CH"/>
              </w:rPr>
              <w:t>L’utilisation des produits phytosanitaires selon l’annexe 4 est interdite.</w:t>
            </w:r>
          </w:p>
        </w:tc>
      </w:tr>
      <w:tr w:rsidR="009A0622" w:rsidRPr="00E57AC4" w:rsidTr="002933E8">
        <w:tc>
          <w:tcPr>
            <w:tcW w:w="959" w:type="dxa"/>
            <w:shd w:val="clear" w:color="auto" w:fill="auto"/>
          </w:tcPr>
          <w:p w:rsidR="009A0622" w:rsidRPr="00E57AC4" w:rsidRDefault="009A0622" w:rsidP="002933E8">
            <w:pPr>
              <w:spacing w:before="100" w:beforeAutospacing="1" w:after="100" w:afterAutospacing="1"/>
              <w:jc w:val="center"/>
              <w:rPr>
                <w:color w:val="000000"/>
                <w:sz w:val="20"/>
              </w:rPr>
            </w:pPr>
            <w:r w:rsidRPr="00E57AC4">
              <w:rPr>
                <w:color w:val="000000"/>
                <w:sz w:val="20"/>
              </w:rPr>
              <w:t>2</w:t>
            </w:r>
          </w:p>
        </w:tc>
        <w:tc>
          <w:tcPr>
            <w:tcW w:w="8649" w:type="dxa"/>
            <w:shd w:val="clear" w:color="auto" w:fill="auto"/>
          </w:tcPr>
          <w:p w:rsidR="009A0622" w:rsidRPr="00102859" w:rsidRDefault="009A0622" w:rsidP="009A0622">
            <w:pPr>
              <w:numPr>
                <w:ilvl w:val="0"/>
                <w:numId w:val="22"/>
              </w:numPr>
              <w:autoSpaceDE w:val="0"/>
              <w:autoSpaceDN w:val="0"/>
              <w:adjustRightInd w:val="0"/>
              <w:spacing w:before="120" w:after="120" w:line="240" w:lineRule="auto"/>
              <w:rPr>
                <w:sz w:val="20"/>
              </w:rPr>
            </w:pPr>
            <w:r>
              <w:rPr>
                <w:sz w:val="20"/>
              </w:rPr>
              <w:t xml:space="preserve">Voir le tableau de référence </w:t>
            </w:r>
            <w:r>
              <w:rPr>
                <w:rFonts w:cs="Arial"/>
                <w:sz w:val="20"/>
              </w:rPr>
              <w:t>« </w:t>
            </w:r>
            <w:r>
              <w:rPr>
                <w:sz w:val="20"/>
              </w:rPr>
              <w:t>sylviculture</w:t>
            </w:r>
            <w:r>
              <w:rPr>
                <w:rFonts w:cs="Arial"/>
                <w:sz w:val="20"/>
              </w:rPr>
              <w:t> »</w:t>
            </w:r>
            <w:r>
              <w:rPr>
                <w:sz w:val="20"/>
              </w:rPr>
              <w:t xml:space="preserve"> (chapitre 2)</w:t>
            </w:r>
          </w:p>
        </w:tc>
      </w:tr>
      <w:tr w:rsidR="009A0622" w:rsidRPr="00E57AC4" w:rsidTr="009A0622">
        <w:trPr>
          <w:trHeight w:val="680"/>
        </w:trPr>
        <w:tc>
          <w:tcPr>
            <w:tcW w:w="959" w:type="dxa"/>
            <w:shd w:val="clear" w:color="auto" w:fill="auto"/>
          </w:tcPr>
          <w:p w:rsidR="009A0622" w:rsidRPr="00E57AC4" w:rsidRDefault="009A0622" w:rsidP="002933E8">
            <w:pPr>
              <w:spacing w:before="100" w:beforeAutospacing="1" w:after="100" w:afterAutospacing="1"/>
              <w:jc w:val="center"/>
              <w:rPr>
                <w:color w:val="000000"/>
                <w:sz w:val="20"/>
              </w:rPr>
            </w:pPr>
            <w:r w:rsidRPr="00E57AC4">
              <w:rPr>
                <w:color w:val="000000"/>
                <w:sz w:val="20"/>
              </w:rPr>
              <w:t>3</w:t>
            </w:r>
          </w:p>
        </w:tc>
        <w:tc>
          <w:tcPr>
            <w:tcW w:w="8649" w:type="dxa"/>
            <w:shd w:val="clear" w:color="auto" w:fill="auto"/>
          </w:tcPr>
          <w:p w:rsidR="009A0622" w:rsidRPr="00E57AC4" w:rsidRDefault="009A0622" w:rsidP="009A0622">
            <w:pPr>
              <w:spacing w:before="120"/>
              <w:rPr>
                <w:rFonts w:cs="Arial"/>
                <w:color w:val="000000"/>
                <w:sz w:val="20"/>
                <w:lang w:eastAsia="fr-CH"/>
              </w:rPr>
            </w:pPr>
            <w:r w:rsidRPr="00E57AC4">
              <w:rPr>
                <w:rFonts w:cs="Arial"/>
                <w:sz w:val="20"/>
                <w:lang w:eastAsia="fr-CH"/>
              </w:rPr>
              <w:t>Selon les instructions de l’Office fédéral des transports (</w:t>
            </w:r>
            <w:proofErr w:type="spellStart"/>
            <w:r w:rsidRPr="00E57AC4">
              <w:rPr>
                <w:rFonts w:cs="Arial"/>
                <w:sz w:val="20"/>
                <w:lang w:eastAsia="fr-CH"/>
              </w:rPr>
              <w:t>OFT</w:t>
            </w:r>
            <w:proofErr w:type="spellEnd"/>
            <w:r w:rsidRPr="00E57AC4">
              <w:rPr>
                <w:rFonts w:cs="Arial"/>
                <w:sz w:val="20"/>
                <w:lang w:eastAsia="fr-CH"/>
              </w:rPr>
              <w:t xml:space="preserve">) ; </w:t>
            </w:r>
            <w:r>
              <w:rPr>
                <w:rFonts w:cs="Arial"/>
                <w:sz w:val="20"/>
                <w:lang w:eastAsia="fr-CH"/>
              </w:rPr>
              <w:t xml:space="preserve">uniquement </w:t>
            </w:r>
            <w:r w:rsidRPr="00E57AC4">
              <w:rPr>
                <w:rFonts w:cs="Arial"/>
                <w:sz w:val="20"/>
                <w:lang w:eastAsia="fr-CH"/>
              </w:rPr>
              <w:t>avec des pr</w:t>
            </w:r>
            <w:r w:rsidRPr="00E57AC4">
              <w:rPr>
                <w:rFonts w:cs="Arial"/>
                <w:sz w:val="20"/>
                <w:lang w:eastAsia="fr-CH"/>
              </w:rPr>
              <w:t>o</w:t>
            </w:r>
            <w:r w:rsidRPr="00E57AC4">
              <w:rPr>
                <w:rFonts w:cs="Arial"/>
                <w:sz w:val="20"/>
                <w:lang w:eastAsia="fr-CH"/>
              </w:rPr>
              <w:t>duits explicitement autorisé</w:t>
            </w:r>
            <w:r>
              <w:rPr>
                <w:rFonts w:cs="Arial"/>
                <w:sz w:val="20"/>
                <w:lang w:eastAsia="fr-CH"/>
              </w:rPr>
              <w:t>s</w:t>
            </w:r>
            <w:r w:rsidRPr="00E57AC4">
              <w:rPr>
                <w:rFonts w:cs="Arial"/>
                <w:sz w:val="20"/>
                <w:lang w:eastAsia="fr-CH"/>
              </w:rPr>
              <w:t xml:space="preserve"> pour les installations ferroviaires.</w:t>
            </w:r>
          </w:p>
        </w:tc>
      </w:tr>
      <w:tr w:rsidR="009A0622" w:rsidRPr="00E57AC4" w:rsidTr="009A0622">
        <w:trPr>
          <w:trHeight w:val="689"/>
        </w:trPr>
        <w:tc>
          <w:tcPr>
            <w:tcW w:w="959" w:type="dxa"/>
            <w:shd w:val="clear" w:color="auto" w:fill="auto"/>
          </w:tcPr>
          <w:p w:rsidR="009A0622" w:rsidRPr="00E57AC4" w:rsidRDefault="009A0622" w:rsidP="002933E8">
            <w:pPr>
              <w:spacing w:before="100" w:beforeAutospacing="1" w:after="100" w:afterAutospacing="1"/>
              <w:jc w:val="center"/>
              <w:rPr>
                <w:color w:val="000000"/>
                <w:sz w:val="20"/>
              </w:rPr>
            </w:pPr>
            <w:r w:rsidRPr="00E57AC4">
              <w:rPr>
                <w:color w:val="000000"/>
                <w:sz w:val="20"/>
              </w:rPr>
              <w:t>4</w:t>
            </w:r>
          </w:p>
        </w:tc>
        <w:tc>
          <w:tcPr>
            <w:tcW w:w="8649" w:type="dxa"/>
            <w:shd w:val="clear" w:color="auto" w:fill="auto"/>
          </w:tcPr>
          <w:p w:rsidR="009A0622" w:rsidRPr="00E57AC4" w:rsidRDefault="009A0622" w:rsidP="00EE7B6E">
            <w:pPr>
              <w:spacing w:before="120"/>
              <w:rPr>
                <w:rFonts w:cs="Arial"/>
                <w:sz w:val="20"/>
                <w:lang w:eastAsia="fr-CH"/>
              </w:rPr>
            </w:pPr>
            <w:r w:rsidRPr="00E57AC4">
              <w:rPr>
                <w:rFonts w:cs="Arial"/>
                <w:sz w:val="20"/>
                <w:lang w:eastAsia="fr-CH"/>
              </w:rPr>
              <w:t xml:space="preserve">A l’exception du traitement </w:t>
            </w:r>
            <w:r>
              <w:rPr>
                <w:rFonts w:cs="Arial"/>
                <w:sz w:val="20"/>
                <w:lang w:eastAsia="fr-CH"/>
              </w:rPr>
              <w:t>au cas par cas</w:t>
            </w:r>
            <w:r w:rsidRPr="00E57AC4">
              <w:rPr>
                <w:rFonts w:cs="Arial"/>
                <w:sz w:val="20"/>
                <w:lang w:eastAsia="fr-CH"/>
              </w:rPr>
              <w:t xml:space="preserve"> d</w:t>
            </w:r>
            <w:r>
              <w:rPr>
                <w:rFonts w:cs="Arial"/>
                <w:sz w:val="20"/>
                <w:lang w:eastAsia="fr-CH"/>
              </w:rPr>
              <w:t>es plantes posant problèmes dans la limite où d'autres mesures t</w:t>
            </w:r>
            <w:r w:rsidR="00EE7B6E">
              <w:rPr>
                <w:rFonts w:cs="Arial"/>
                <w:sz w:val="20"/>
                <w:lang w:eastAsia="fr-CH"/>
              </w:rPr>
              <w:t>elles que la fauche régulière n'ont pas de succès.</w:t>
            </w:r>
          </w:p>
        </w:tc>
      </w:tr>
      <w:tr w:rsidR="009A0622" w:rsidRPr="00E57AC4" w:rsidTr="002933E8">
        <w:tc>
          <w:tcPr>
            <w:tcW w:w="959" w:type="dxa"/>
            <w:shd w:val="clear" w:color="auto" w:fill="auto"/>
          </w:tcPr>
          <w:p w:rsidR="009A0622" w:rsidRPr="00E57AC4" w:rsidRDefault="009A0622" w:rsidP="002933E8">
            <w:pPr>
              <w:spacing w:before="100" w:beforeAutospacing="1" w:after="100" w:afterAutospacing="1"/>
              <w:jc w:val="center"/>
              <w:rPr>
                <w:sz w:val="20"/>
              </w:rPr>
            </w:pPr>
            <w:r w:rsidRPr="00E57AC4">
              <w:rPr>
                <w:sz w:val="20"/>
              </w:rPr>
              <w:t>5</w:t>
            </w:r>
          </w:p>
        </w:tc>
        <w:tc>
          <w:tcPr>
            <w:tcW w:w="8649" w:type="dxa"/>
            <w:shd w:val="clear" w:color="auto" w:fill="auto"/>
          </w:tcPr>
          <w:p w:rsidR="009A0622" w:rsidRPr="00E57AC4" w:rsidRDefault="009A0622" w:rsidP="00904555">
            <w:pPr>
              <w:spacing w:before="120" w:after="120"/>
              <w:rPr>
                <w:sz w:val="20"/>
              </w:rPr>
            </w:pPr>
            <w:r w:rsidRPr="00E57AC4">
              <w:rPr>
                <w:rFonts w:cs="Arial"/>
                <w:sz w:val="20"/>
                <w:lang w:eastAsia="fr-CH"/>
              </w:rPr>
              <w:t xml:space="preserve">Des mesures doivent être prises pour empêcher l’infiltration </w:t>
            </w:r>
            <w:r w:rsidR="00904555">
              <w:rPr>
                <w:rFonts w:cs="Arial"/>
                <w:sz w:val="20"/>
                <w:lang w:eastAsia="fr-CH"/>
              </w:rPr>
              <w:t xml:space="preserve">et le lessivage </w:t>
            </w:r>
            <w:r w:rsidRPr="00E57AC4">
              <w:rPr>
                <w:rFonts w:cs="Arial"/>
                <w:sz w:val="20"/>
                <w:lang w:eastAsia="fr-CH"/>
              </w:rPr>
              <w:t>des produits util</w:t>
            </w:r>
            <w:r w:rsidRPr="00E57AC4">
              <w:rPr>
                <w:rFonts w:cs="Arial"/>
                <w:sz w:val="20"/>
                <w:lang w:eastAsia="fr-CH"/>
              </w:rPr>
              <w:t>i</w:t>
            </w:r>
            <w:r w:rsidRPr="00E57AC4">
              <w:rPr>
                <w:rFonts w:cs="Arial"/>
                <w:sz w:val="20"/>
                <w:lang w:eastAsia="fr-CH"/>
              </w:rPr>
              <w:t>sés</w:t>
            </w:r>
            <w:r w:rsidR="00904555">
              <w:rPr>
                <w:rFonts w:cs="Arial"/>
                <w:sz w:val="20"/>
                <w:lang w:eastAsia="fr-CH"/>
              </w:rPr>
              <w:t>.</w:t>
            </w:r>
          </w:p>
        </w:tc>
      </w:tr>
    </w:tbl>
    <w:p w:rsidR="002933E8" w:rsidRDefault="002933E8" w:rsidP="002933E8">
      <w:pPr>
        <w:spacing w:line="360" w:lineRule="auto"/>
        <w:rPr>
          <w:b/>
          <w:sz w:val="32"/>
          <w:szCs w:val="32"/>
        </w:rPr>
      </w:pPr>
    </w:p>
    <w:p w:rsidR="002933E8" w:rsidRPr="00CA1E4E" w:rsidRDefault="002933E8" w:rsidP="002933E8">
      <w:pPr>
        <w:spacing w:line="360" w:lineRule="auto"/>
        <w:rPr>
          <w:b/>
          <w:sz w:val="28"/>
          <w:szCs w:val="28"/>
        </w:rPr>
      </w:pPr>
      <w:r>
        <w:rPr>
          <w:b/>
          <w:sz w:val="32"/>
          <w:szCs w:val="32"/>
        </w:rPr>
        <w:br w:type="page"/>
      </w:r>
      <w:r>
        <w:rPr>
          <w:b/>
          <w:sz w:val="28"/>
          <w:szCs w:val="28"/>
        </w:rPr>
        <w:lastRenderedPageBreak/>
        <w:t>4.</w:t>
      </w:r>
      <w:r>
        <w:rPr>
          <w:b/>
          <w:sz w:val="28"/>
          <w:szCs w:val="28"/>
        </w:rPr>
        <w:tab/>
      </w:r>
      <w:r w:rsidRPr="00CA1E4E">
        <w:rPr>
          <w:b/>
          <w:sz w:val="28"/>
          <w:szCs w:val="28"/>
        </w:rPr>
        <w:t>Chantiers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Cs w:val="22"/>
              </w:rPr>
            </w:pPr>
          </w:p>
        </w:tc>
        <w:tc>
          <w:tcPr>
            <w:tcW w:w="1134"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2933E8" w:rsidRPr="00E57AC4" w:rsidRDefault="002933E8" w:rsidP="002933E8">
            <w:pPr>
              <w:spacing w:before="100" w:beforeAutospacing="1" w:after="100" w:afterAutospacing="1"/>
              <w:jc w:val="center"/>
              <w:rPr>
                <w:b/>
                <w:sz w:val="20"/>
              </w:rPr>
            </w:pPr>
            <w:r w:rsidRPr="00E57AC4">
              <w:rPr>
                <w:b/>
                <w:sz w:val="20"/>
              </w:rPr>
              <w:t>S3</w:t>
            </w:r>
            <w:r w:rsidRPr="00E57AC4">
              <w:rPr>
                <w:sz w:val="20"/>
                <w:vertAlign w:val="superscript"/>
              </w:rPr>
              <w:t>1</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Grands chantiers et places réservées aux installations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b</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Places de stationnement pour véhicules et machines de chantier (sans service d’entretien)</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color w:val="000000"/>
                <w:szCs w:val="22"/>
                <w:vertAlign w:val="superscript"/>
              </w:rPr>
              <w:t>b/2</w:t>
            </w:r>
          </w:p>
        </w:tc>
      </w:tr>
      <w:tr w:rsidR="002933E8" w:rsidRPr="00CA1E4E" w:rsidTr="002933E8">
        <w:tc>
          <w:tcPr>
            <w:tcW w:w="6204" w:type="dxa"/>
            <w:shd w:val="clear" w:color="auto" w:fill="auto"/>
            <w:vAlign w:val="center"/>
          </w:tcPr>
          <w:p w:rsidR="002933E8" w:rsidRPr="00E57AC4" w:rsidRDefault="002933E8" w:rsidP="00EC76B0">
            <w:pPr>
              <w:rPr>
                <w:rFonts w:cs="Arial"/>
                <w:sz w:val="20"/>
                <w:lang w:eastAsia="fr-CH"/>
              </w:rPr>
            </w:pPr>
            <w:r w:rsidRPr="00E57AC4">
              <w:rPr>
                <w:rFonts w:cs="Arial"/>
                <w:sz w:val="20"/>
                <w:lang w:eastAsia="fr-CH"/>
              </w:rPr>
              <w:t>Ravitaillement de véhicules et de machines de chantier</w:t>
            </w:r>
            <w:r w:rsidR="00EC76B0">
              <w:rPr>
                <w:rFonts w:cs="Arial"/>
                <w:sz w:val="20"/>
                <w:lang w:eastAsia="fr-CH"/>
              </w:rPr>
              <w:t xml:space="preserve"> </w:t>
            </w:r>
            <w:r w:rsidR="00EC76B0" w:rsidRPr="00E57AC4">
              <w:rPr>
                <w:rFonts w:cs="Arial"/>
                <w:sz w:val="20"/>
                <w:lang w:eastAsia="fr-CH"/>
              </w:rPr>
              <w:t>en carb</w:t>
            </w:r>
            <w:r w:rsidR="00EC76B0" w:rsidRPr="00E57AC4">
              <w:rPr>
                <w:rFonts w:cs="Arial"/>
                <w:sz w:val="20"/>
                <w:lang w:eastAsia="fr-CH"/>
              </w:rPr>
              <w:t>u</w:t>
            </w:r>
            <w:r w:rsidR="00EC76B0" w:rsidRPr="00E57AC4">
              <w:rPr>
                <w:rFonts w:cs="Arial"/>
                <w:sz w:val="20"/>
                <w:lang w:eastAsia="fr-CH"/>
              </w:rPr>
              <w:t>rant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vertAlign w:val="superscript"/>
              </w:rPr>
            </w:pPr>
            <w:r w:rsidRPr="00E57AC4">
              <w:rPr>
                <w:szCs w:val="22"/>
              </w:rPr>
              <w:t>+</w:t>
            </w:r>
            <w:r w:rsidRPr="00E57AC4">
              <w:rPr>
                <w:color w:val="000000"/>
                <w:szCs w:val="22"/>
                <w:vertAlign w:val="superscript"/>
              </w:rPr>
              <w:t>b/10</w:t>
            </w:r>
          </w:p>
        </w:tc>
      </w:tr>
      <w:tr w:rsidR="002933E8" w:rsidRPr="00CA1E4E" w:rsidTr="002933E8">
        <w:tc>
          <w:tcPr>
            <w:tcW w:w="6204" w:type="dxa"/>
            <w:shd w:val="clear" w:color="auto" w:fill="auto"/>
            <w:vAlign w:val="center"/>
          </w:tcPr>
          <w:p w:rsidR="002933E8" w:rsidRPr="00E57AC4" w:rsidRDefault="002933E8" w:rsidP="00D311FF">
            <w:pPr>
              <w:spacing w:before="100" w:beforeAutospacing="1" w:after="100" w:afterAutospacing="1"/>
              <w:rPr>
                <w:sz w:val="20"/>
              </w:rPr>
            </w:pPr>
            <w:r w:rsidRPr="00E57AC4">
              <w:rPr>
                <w:sz w:val="20"/>
              </w:rPr>
              <w:t>Aires d’entretien de véhicules et de machines</w:t>
            </w:r>
            <w:r w:rsidR="00EC76B0">
              <w:rPr>
                <w:sz w:val="20"/>
              </w:rPr>
              <w:t xml:space="preserve"> de chantier</w:t>
            </w:r>
            <w:r w:rsidRPr="00E57AC4">
              <w:rPr>
                <w:sz w:val="20"/>
              </w:rPr>
              <w:t xml:space="preserve">, places </w:t>
            </w:r>
            <w:r w:rsidR="00D311FF">
              <w:rPr>
                <w:sz w:val="20"/>
              </w:rPr>
              <w:t>d</w:t>
            </w:r>
            <w:r w:rsidRPr="00E57AC4">
              <w:rPr>
                <w:sz w:val="20"/>
              </w:rPr>
              <w:t>’entreposage de matériaux de construction huilés, graissés ou traités par des produits chimiques</w:t>
            </w:r>
            <w:r w:rsidRPr="00E57AC4">
              <w:rPr>
                <w:sz w:val="20"/>
                <w:vertAlign w:val="superscript"/>
              </w:rPr>
              <w:t>2</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b</w:t>
            </w:r>
          </w:p>
        </w:tc>
      </w:tr>
      <w:tr w:rsidR="002933E8" w:rsidRPr="00CA1E4E" w:rsidTr="002933E8">
        <w:tc>
          <w:tcPr>
            <w:tcW w:w="6204" w:type="dxa"/>
            <w:shd w:val="clear" w:color="auto" w:fill="auto"/>
            <w:vAlign w:val="center"/>
          </w:tcPr>
          <w:p w:rsidR="002933E8" w:rsidRPr="00E57AC4" w:rsidRDefault="002933E8" w:rsidP="00D311FF">
            <w:pPr>
              <w:spacing w:before="100" w:beforeAutospacing="1" w:after="100" w:afterAutospacing="1"/>
              <w:rPr>
                <w:sz w:val="20"/>
              </w:rPr>
            </w:pPr>
            <w:r w:rsidRPr="00E57AC4">
              <w:rPr>
                <w:sz w:val="20"/>
              </w:rPr>
              <w:t xml:space="preserve">Places </w:t>
            </w:r>
            <w:r w:rsidR="00D311FF">
              <w:rPr>
                <w:sz w:val="20"/>
              </w:rPr>
              <w:t>d</w:t>
            </w:r>
            <w:r w:rsidRPr="00E57AC4">
              <w:rPr>
                <w:sz w:val="20"/>
              </w:rPr>
              <w:t xml:space="preserve">’entreposage d’éléments </w:t>
            </w:r>
            <w:r w:rsidR="00EC76B0">
              <w:rPr>
                <w:sz w:val="20"/>
              </w:rPr>
              <w:t xml:space="preserve">nouveaux </w:t>
            </w:r>
            <w:r w:rsidRPr="00E57AC4">
              <w:rPr>
                <w:sz w:val="20"/>
              </w:rPr>
              <w:t>en béton préfabr</w:t>
            </w:r>
            <w:r w:rsidRPr="00E57AC4">
              <w:rPr>
                <w:sz w:val="20"/>
              </w:rPr>
              <w:t>i</w:t>
            </w:r>
            <w:r w:rsidRPr="00E57AC4">
              <w:rPr>
                <w:sz w:val="20"/>
              </w:rPr>
              <w:t>qués (p. ex. anneaux de cuvelage)</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b</w:t>
            </w:r>
          </w:p>
        </w:tc>
      </w:tr>
      <w:tr w:rsidR="002933E8" w:rsidRPr="00CA1E4E" w:rsidTr="002933E8">
        <w:tc>
          <w:tcPr>
            <w:tcW w:w="6204" w:type="dxa"/>
            <w:shd w:val="clear" w:color="auto" w:fill="auto"/>
            <w:vAlign w:val="center"/>
          </w:tcPr>
          <w:p w:rsidR="002933E8" w:rsidRPr="00E57AC4" w:rsidRDefault="002933E8" w:rsidP="00EC76B0">
            <w:pPr>
              <w:spacing w:before="100" w:beforeAutospacing="1" w:after="100" w:afterAutospacing="1"/>
              <w:rPr>
                <w:sz w:val="20"/>
              </w:rPr>
            </w:pPr>
            <w:r w:rsidRPr="00E57AC4">
              <w:rPr>
                <w:sz w:val="20"/>
              </w:rPr>
              <w:t>Exploitation et nettoyage d</w:t>
            </w:r>
            <w:r w:rsidR="00EC76B0">
              <w:rPr>
                <w:sz w:val="20"/>
              </w:rPr>
              <w:t>e centrale</w:t>
            </w:r>
            <w:r w:rsidR="006B7F69">
              <w:rPr>
                <w:sz w:val="20"/>
              </w:rPr>
              <w:t>s</w:t>
            </w:r>
            <w:r w:rsidR="00EC76B0">
              <w:rPr>
                <w:sz w:val="20"/>
              </w:rPr>
              <w:t xml:space="preserve"> et malaxeur</w:t>
            </w:r>
            <w:r w:rsidR="006B7F69">
              <w:rPr>
                <w:sz w:val="20"/>
              </w:rPr>
              <w:t>s</w:t>
            </w:r>
            <w:r w:rsidR="00EC76B0">
              <w:rPr>
                <w:sz w:val="20"/>
              </w:rPr>
              <w:t xml:space="preserve"> à béton</w:t>
            </w:r>
            <w:r w:rsidRPr="00E57AC4">
              <w:rPr>
                <w:sz w:val="20"/>
              </w:rPr>
              <w:t>, grands engins de forage et frai</w:t>
            </w:r>
            <w:r w:rsidR="00EC76B0">
              <w:rPr>
                <w:sz w:val="20"/>
              </w:rPr>
              <w:t>seuses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2</w:t>
            </w:r>
          </w:p>
        </w:tc>
      </w:tr>
      <w:tr w:rsidR="002933E8" w:rsidRPr="00CA1E4E" w:rsidTr="002933E8">
        <w:tc>
          <w:tcPr>
            <w:tcW w:w="6204" w:type="dxa"/>
            <w:shd w:val="clear" w:color="auto" w:fill="auto"/>
            <w:vAlign w:val="center"/>
          </w:tcPr>
          <w:p w:rsidR="002933E8" w:rsidRPr="00E57AC4" w:rsidRDefault="002933E8" w:rsidP="002933E8">
            <w:pPr>
              <w:rPr>
                <w:rFonts w:cs="Arial"/>
                <w:sz w:val="20"/>
                <w:lang w:eastAsia="fr-CH"/>
              </w:rPr>
            </w:pPr>
            <w:r w:rsidRPr="00E57AC4">
              <w:rPr>
                <w:rFonts w:cs="Arial"/>
                <w:sz w:val="20"/>
                <w:lang w:eastAsia="fr-CH"/>
              </w:rPr>
              <w:t>Installations sanitaires</w:t>
            </w:r>
            <w:r w:rsidRPr="00E57AC4">
              <w:rPr>
                <w:sz w:val="20"/>
                <w:vertAlign w:val="superscript"/>
              </w:rPr>
              <w:t>3</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color w:val="000000"/>
                <w:szCs w:val="22"/>
                <w:vertAlign w:val="superscript"/>
              </w:rPr>
              <w:t>b</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Nettoyage et traitement de surface produisant des eaux usées (p. ex. nettoyage de façades)</w:t>
            </w:r>
            <w:r w:rsidRPr="00E57AC4">
              <w:rPr>
                <w:sz w:val="20"/>
                <w:vertAlign w:val="superscript"/>
              </w:rPr>
              <w:t>4</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color w:val="000000"/>
                <w:szCs w:val="22"/>
                <w:vertAlign w:val="superscript"/>
              </w:rPr>
              <w:t>b</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Béton projeté</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b</w:t>
            </w:r>
          </w:p>
        </w:tc>
      </w:tr>
      <w:tr w:rsidR="002933E8" w:rsidRPr="00CA1E4E" w:rsidTr="002933E8">
        <w:tc>
          <w:tcPr>
            <w:tcW w:w="620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rPr>
                <w:sz w:val="20"/>
              </w:rPr>
            </w:pPr>
            <w:r w:rsidRPr="00E57AC4">
              <w:rPr>
                <w:sz w:val="20"/>
              </w:rPr>
              <w:t>Parois étanches</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r>
      <w:tr w:rsidR="002933E8" w:rsidRPr="00CA1E4E" w:rsidTr="002933E8">
        <w:tc>
          <w:tcPr>
            <w:tcW w:w="620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rPr>
                <w:sz w:val="20"/>
              </w:rPr>
            </w:pPr>
            <w:r w:rsidRPr="00E57AC4">
              <w:rPr>
                <w:sz w:val="20"/>
              </w:rPr>
              <w:t>Rideaux de palplanches</w:t>
            </w:r>
            <w:r w:rsidRPr="00E57AC4">
              <w:rPr>
                <w:color w:val="000000"/>
                <w:sz w:val="20"/>
                <w:vertAlign w:val="superscript"/>
              </w:rPr>
              <w:t>11</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color w:val="000000"/>
                <w:szCs w:val="22"/>
                <w:vertAlign w:val="superscript"/>
              </w:rPr>
            </w:pPr>
            <w:r w:rsidRPr="00E57AC4">
              <w:rPr>
                <w:color w:val="000000"/>
                <w:szCs w:val="22"/>
              </w:rPr>
              <w:t>-</w:t>
            </w:r>
            <w:r w:rsidRPr="00E57AC4">
              <w:rPr>
                <w:color w:val="000000"/>
                <w:szCs w:val="22"/>
                <w:vertAlign w:val="superscript"/>
              </w:rPr>
              <w:t>b</w:t>
            </w:r>
          </w:p>
        </w:tc>
      </w:tr>
      <w:tr w:rsidR="002933E8" w:rsidRPr="00CA1E4E" w:rsidTr="002933E8">
        <w:tc>
          <w:tcPr>
            <w:tcW w:w="6204" w:type="dxa"/>
            <w:tcBorders>
              <w:bottom w:val="nil"/>
            </w:tcBorders>
            <w:shd w:val="clear" w:color="auto" w:fill="auto"/>
            <w:vAlign w:val="center"/>
          </w:tcPr>
          <w:p w:rsidR="002933E8" w:rsidRPr="00E57AC4" w:rsidRDefault="002933E8" w:rsidP="002933E8">
            <w:pPr>
              <w:spacing w:before="100" w:beforeAutospacing="1" w:after="100" w:afterAutospacing="1"/>
              <w:rPr>
                <w:sz w:val="20"/>
              </w:rPr>
            </w:pPr>
            <w:r w:rsidRPr="00E57AC4">
              <w:rPr>
                <w:rFonts w:cs="Arial"/>
                <w:sz w:val="20"/>
                <w:lang w:eastAsia="fr-CH"/>
              </w:rPr>
              <w:t>Pilotage par battage ou forage</w:t>
            </w:r>
            <w:r w:rsidR="00EC76B0" w:rsidRPr="00EC76B0">
              <w:rPr>
                <w:rFonts w:cs="Arial"/>
                <w:sz w:val="20"/>
                <w:vertAlign w:val="superscript"/>
                <w:lang w:eastAsia="fr-CH"/>
              </w:rPr>
              <w:t>5</w:t>
            </w: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4"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bottom w:val="nil"/>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rFonts w:cs="Arial"/>
                <w:sz w:val="20"/>
                <w:lang w:eastAsia="fr-CH"/>
              </w:rPr>
              <w:t>- pieux en bois et pieux en béton préfabriqués</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r w:rsidRPr="00E57AC4">
              <w:rPr>
                <w:szCs w:val="22"/>
                <w:vertAlign w:val="superscript"/>
              </w:rPr>
              <w:t>b</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rFonts w:cs="Arial"/>
                <w:sz w:val="20"/>
                <w:lang w:eastAsia="fr-CH"/>
              </w:rPr>
              <w:t>- pieux coulés en place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b</w:t>
            </w:r>
          </w:p>
        </w:tc>
      </w:tr>
      <w:tr w:rsidR="002933E8" w:rsidRPr="00CA1E4E" w:rsidTr="002933E8">
        <w:tc>
          <w:tcPr>
            <w:tcW w:w="6204" w:type="dxa"/>
            <w:tcBorders>
              <w:top w:val="nil"/>
              <w:bottom w:val="nil"/>
            </w:tcBorders>
            <w:shd w:val="clear" w:color="auto" w:fill="auto"/>
            <w:vAlign w:val="center"/>
          </w:tcPr>
          <w:p w:rsidR="002933E8" w:rsidRPr="00E57AC4" w:rsidRDefault="002933E8" w:rsidP="002933E8">
            <w:pPr>
              <w:rPr>
                <w:sz w:val="20"/>
              </w:rPr>
            </w:pPr>
            <w:r w:rsidRPr="00E57AC4">
              <w:rPr>
                <w:rFonts w:cs="Arial"/>
                <w:sz w:val="20"/>
                <w:lang w:eastAsia="fr-CH"/>
              </w:rPr>
              <w:t>- pieux forés à la boue</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4"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bottom w:val="nil"/>
            </w:tcBorders>
            <w:shd w:val="clear" w:color="auto" w:fill="auto"/>
            <w:vAlign w:val="center"/>
          </w:tcPr>
          <w:p w:rsidR="002933E8" w:rsidRPr="00E57AC4" w:rsidRDefault="002933E8" w:rsidP="002933E8">
            <w:pPr>
              <w:jc w:val="center"/>
              <w:rPr>
                <w:szCs w:val="22"/>
              </w:rPr>
            </w:pPr>
            <w:r w:rsidRPr="00E57AC4">
              <w:rPr>
                <w:szCs w:val="22"/>
              </w:rPr>
              <w:t>-</w:t>
            </w:r>
          </w:p>
        </w:tc>
      </w:tr>
      <w:tr w:rsidR="002933E8" w:rsidRPr="00CA1E4E" w:rsidTr="002933E8">
        <w:tc>
          <w:tcPr>
            <w:tcW w:w="6204" w:type="dxa"/>
            <w:tcBorders>
              <w:top w:val="nil"/>
            </w:tcBorders>
            <w:shd w:val="clear" w:color="auto" w:fill="auto"/>
            <w:vAlign w:val="center"/>
          </w:tcPr>
          <w:p w:rsidR="002933E8" w:rsidRPr="00E57AC4" w:rsidRDefault="002933E8" w:rsidP="002933E8">
            <w:pPr>
              <w:rPr>
                <w:sz w:val="20"/>
              </w:rPr>
            </w:pPr>
            <w:r w:rsidRPr="00E57AC4">
              <w:rPr>
                <w:rFonts w:cs="Arial"/>
                <w:sz w:val="20"/>
                <w:lang w:eastAsia="fr-CH"/>
              </w:rPr>
              <w:t>- pieux forés à sec</w:t>
            </w:r>
          </w:p>
        </w:tc>
        <w:tc>
          <w:tcPr>
            <w:tcW w:w="1134" w:type="dxa"/>
            <w:tcBorders>
              <w:top w:val="nil"/>
            </w:tcBorders>
            <w:shd w:val="clear" w:color="auto" w:fill="auto"/>
            <w:vAlign w:val="center"/>
          </w:tcPr>
          <w:p w:rsidR="002933E8" w:rsidRPr="00E57AC4" w:rsidRDefault="002933E8" w:rsidP="002933E8">
            <w:pPr>
              <w:jc w:val="center"/>
              <w:rPr>
                <w:szCs w:val="22"/>
              </w:rPr>
            </w:pPr>
            <w:r w:rsidRPr="00E57AC4">
              <w:rPr>
                <w:szCs w:val="22"/>
              </w:rPr>
              <w:t>-</w:t>
            </w:r>
          </w:p>
        </w:tc>
        <w:tc>
          <w:tcPr>
            <w:tcW w:w="1134" w:type="dxa"/>
            <w:tcBorders>
              <w:top w:val="nil"/>
            </w:tcBorders>
            <w:shd w:val="clear" w:color="auto" w:fill="auto"/>
            <w:vAlign w:val="center"/>
          </w:tcPr>
          <w:p w:rsidR="002933E8" w:rsidRPr="00E57AC4" w:rsidRDefault="002933E8" w:rsidP="002933E8">
            <w:pPr>
              <w:jc w:val="center"/>
              <w:rPr>
                <w:szCs w:val="22"/>
              </w:rPr>
            </w:pPr>
            <w:r w:rsidRPr="00E57AC4">
              <w:rPr>
                <w:szCs w:val="22"/>
              </w:rPr>
              <w:t>-</w:t>
            </w:r>
          </w:p>
        </w:tc>
        <w:tc>
          <w:tcPr>
            <w:tcW w:w="1136" w:type="dxa"/>
            <w:tcBorders>
              <w:top w:val="nil"/>
            </w:tcBorders>
            <w:shd w:val="clear" w:color="auto" w:fill="auto"/>
            <w:vAlign w:val="center"/>
          </w:tcPr>
          <w:p w:rsidR="002933E8" w:rsidRPr="00E57AC4" w:rsidRDefault="002933E8" w:rsidP="002933E8">
            <w:pPr>
              <w:jc w:val="center"/>
              <w:rPr>
                <w:szCs w:val="22"/>
              </w:rPr>
            </w:pPr>
            <w:r w:rsidRPr="00E57AC4">
              <w:rPr>
                <w:szCs w:val="22"/>
              </w:rPr>
              <w:t>b</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Travaux d’étanchéité (compactage par vibration)</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r>
      <w:tr w:rsidR="002933E8" w:rsidRPr="00CA1E4E" w:rsidTr="00320A61">
        <w:tc>
          <w:tcPr>
            <w:tcW w:w="620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rPr>
                <w:sz w:val="20"/>
              </w:rPr>
            </w:pPr>
            <w:r w:rsidRPr="00E57AC4">
              <w:rPr>
                <w:sz w:val="20"/>
              </w:rPr>
              <w:t>Injections</w:t>
            </w:r>
            <w:r w:rsidRPr="00E57AC4">
              <w:rPr>
                <w:sz w:val="20"/>
                <w:vertAlign w:val="superscript"/>
              </w:rPr>
              <w:t>6</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7</w:t>
            </w:r>
          </w:p>
        </w:tc>
      </w:tr>
      <w:tr w:rsidR="002933E8" w:rsidRPr="00CA1E4E" w:rsidTr="00320A61">
        <w:tc>
          <w:tcPr>
            <w:tcW w:w="6204" w:type="dxa"/>
            <w:tcBorders>
              <w:top w:val="single" w:sz="4" w:space="0" w:color="auto"/>
              <w:left w:val="single" w:sz="4" w:space="0" w:color="auto"/>
              <w:bottom w:val="nil"/>
              <w:right w:val="single" w:sz="4" w:space="0" w:color="auto"/>
            </w:tcBorders>
            <w:shd w:val="clear" w:color="auto" w:fill="auto"/>
            <w:vAlign w:val="center"/>
          </w:tcPr>
          <w:p w:rsidR="002933E8" w:rsidRPr="00E57AC4" w:rsidRDefault="002933E8" w:rsidP="002933E8">
            <w:pPr>
              <w:spacing w:before="100" w:beforeAutospacing="1" w:after="100" w:afterAutospacing="1"/>
              <w:rPr>
                <w:sz w:val="20"/>
              </w:rPr>
            </w:pPr>
            <w:r w:rsidRPr="00E57AC4">
              <w:rPr>
                <w:sz w:val="20"/>
              </w:rPr>
              <w:t>Forages</w:t>
            </w:r>
            <w:r w:rsidRPr="00E57AC4">
              <w:rPr>
                <w:sz w:val="20"/>
                <w:vertAlign w:val="superscript"/>
              </w:rPr>
              <w:t>5/8</w:t>
            </w:r>
            <w:r w:rsidRPr="00E57AC4">
              <w:rPr>
                <w:sz w:val="20"/>
              </w:rPr>
              <w:t>, sondages au pénétromètre statique ou dynamique</w:t>
            </w:r>
            <w:r w:rsidRPr="00E57AC4">
              <w:rPr>
                <w:sz w:val="20"/>
                <w:vertAlign w:val="superscript"/>
              </w:rPr>
              <w:t>8</w:t>
            </w:r>
          </w:p>
        </w:tc>
        <w:tc>
          <w:tcPr>
            <w:tcW w:w="1134" w:type="dxa"/>
            <w:tcBorders>
              <w:top w:val="single" w:sz="4" w:space="0" w:color="auto"/>
              <w:left w:val="single" w:sz="4" w:space="0" w:color="auto"/>
              <w:bottom w:val="nil"/>
              <w:right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p>
        </w:tc>
        <w:tc>
          <w:tcPr>
            <w:tcW w:w="1136" w:type="dxa"/>
            <w:tcBorders>
              <w:top w:val="single" w:sz="4" w:space="0" w:color="auto"/>
              <w:left w:val="single" w:sz="4" w:space="0" w:color="auto"/>
              <w:bottom w:val="nil"/>
              <w:right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p>
        </w:tc>
      </w:tr>
      <w:tr w:rsidR="00B50455" w:rsidRPr="00CA1E4E" w:rsidTr="00320A61">
        <w:tc>
          <w:tcPr>
            <w:tcW w:w="6204" w:type="dxa"/>
            <w:tcBorders>
              <w:top w:val="nil"/>
              <w:left w:val="single" w:sz="4" w:space="0" w:color="auto"/>
              <w:bottom w:val="nil"/>
              <w:right w:val="single" w:sz="4" w:space="0" w:color="auto"/>
            </w:tcBorders>
            <w:shd w:val="clear" w:color="auto" w:fill="auto"/>
            <w:vAlign w:val="center"/>
          </w:tcPr>
          <w:p w:rsidR="00B50455" w:rsidRPr="00E57AC4" w:rsidRDefault="00EC76B0" w:rsidP="002933E8">
            <w:pPr>
              <w:spacing w:before="100" w:beforeAutospacing="1" w:after="100" w:afterAutospacing="1"/>
              <w:rPr>
                <w:sz w:val="20"/>
              </w:rPr>
            </w:pPr>
            <w:r>
              <w:rPr>
                <w:sz w:val="20"/>
              </w:rPr>
              <w:t>- en général</w:t>
            </w:r>
          </w:p>
        </w:tc>
        <w:tc>
          <w:tcPr>
            <w:tcW w:w="1134"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w:t>
            </w:r>
          </w:p>
        </w:tc>
        <w:tc>
          <w:tcPr>
            <w:tcW w:w="1134"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w:t>
            </w:r>
          </w:p>
        </w:tc>
        <w:tc>
          <w:tcPr>
            <w:tcW w:w="1136"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b</w:t>
            </w:r>
          </w:p>
        </w:tc>
      </w:tr>
      <w:tr w:rsidR="00B50455" w:rsidRPr="00CA1E4E" w:rsidTr="00EC76B0">
        <w:tc>
          <w:tcPr>
            <w:tcW w:w="6204" w:type="dxa"/>
            <w:tcBorders>
              <w:top w:val="nil"/>
              <w:left w:val="single" w:sz="4" w:space="0" w:color="auto"/>
              <w:bottom w:val="nil"/>
              <w:right w:val="single" w:sz="4" w:space="0" w:color="auto"/>
            </w:tcBorders>
            <w:shd w:val="clear" w:color="auto" w:fill="auto"/>
            <w:vAlign w:val="center"/>
          </w:tcPr>
          <w:p w:rsidR="00B50455" w:rsidRPr="00E57AC4" w:rsidRDefault="00EC76B0" w:rsidP="006B7F69">
            <w:pPr>
              <w:spacing w:before="100" w:beforeAutospacing="1" w:after="100" w:afterAutospacing="1"/>
              <w:rPr>
                <w:sz w:val="20"/>
              </w:rPr>
            </w:pPr>
            <w:r>
              <w:rPr>
                <w:sz w:val="20"/>
              </w:rPr>
              <w:t>- forage</w:t>
            </w:r>
            <w:r w:rsidR="006B7F69">
              <w:rPr>
                <w:sz w:val="20"/>
              </w:rPr>
              <w:t>s</w:t>
            </w:r>
            <w:r>
              <w:rPr>
                <w:sz w:val="20"/>
              </w:rPr>
              <w:t xml:space="preserve"> géothermique</w:t>
            </w:r>
            <w:r w:rsidR="006B7F69">
              <w:rPr>
                <w:sz w:val="20"/>
              </w:rPr>
              <w:t>s</w:t>
            </w:r>
            <w:r w:rsidR="00320A61">
              <w:rPr>
                <w:sz w:val="20"/>
              </w:rPr>
              <w:t xml:space="preserve"> (voir le tableau de référence </w:t>
            </w:r>
            <w:r w:rsidR="00320A61">
              <w:rPr>
                <w:rFonts w:cs="Arial"/>
                <w:sz w:val="20"/>
              </w:rPr>
              <w:t>« </w:t>
            </w:r>
            <w:r w:rsidR="006B7F69">
              <w:rPr>
                <w:sz w:val="20"/>
              </w:rPr>
              <w:t>Exploit</w:t>
            </w:r>
            <w:r w:rsidR="006B7F69">
              <w:rPr>
                <w:sz w:val="20"/>
              </w:rPr>
              <w:t>a</w:t>
            </w:r>
            <w:r w:rsidR="006B7F69">
              <w:rPr>
                <w:sz w:val="20"/>
              </w:rPr>
              <w:t>tion</w:t>
            </w:r>
            <w:r w:rsidR="00320A61">
              <w:rPr>
                <w:sz w:val="20"/>
              </w:rPr>
              <w:t xml:space="preserve"> de la chaleur</w:t>
            </w:r>
            <w:r w:rsidR="00DD0652">
              <w:rPr>
                <w:sz w:val="20"/>
              </w:rPr>
              <w:t xml:space="preserve"> du sous-sol</w:t>
            </w:r>
            <w:r w:rsidR="00320A61">
              <w:rPr>
                <w:rFonts w:cs="Arial"/>
                <w:sz w:val="20"/>
              </w:rPr>
              <w:t> »</w:t>
            </w:r>
            <w:r w:rsidR="00320A61">
              <w:rPr>
                <w:sz w:val="20"/>
              </w:rPr>
              <w:t>)</w:t>
            </w:r>
          </w:p>
        </w:tc>
        <w:tc>
          <w:tcPr>
            <w:tcW w:w="1134"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w:t>
            </w:r>
          </w:p>
        </w:tc>
        <w:tc>
          <w:tcPr>
            <w:tcW w:w="1134"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w:t>
            </w:r>
          </w:p>
        </w:tc>
        <w:tc>
          <w:tcPr>
            <w:tcW w:w="1136" w:type="dxa"/>
            <w:tcBorders>
              <w:top w:val="nil"/>
              <w:left w:val="single" w:sz="4" w:space="0" w:color="auto"/>
              <w:bottom w:val="nil"/>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Pr>
                <w:szCs w:val="22"/>
              </w:rPr>
              <w:t>-</w:t>
            </w:r>
          </w:p>
        </w:tc>
      </w:tr>
      <w:tr w:rsidR="00B50455" w:rsidRPr="00CA1E4E" w:rsidTr="00EC76B0">
        <w:tc>
          <w:tcPr>
            <w:tcW w:w="6204" w:type="dxa"/>
            <w:tcBorders>
              <w:top w:val="nil"/>
              <w:left w:val="single" w:sz="4" w:space="0" w:color="auto"/>
              <w:bottom w:val="single" w:sz="4" w:space="0" w:color="auto"/>
              <w:right w:val="single" w:sz="4" w:space="0" w:color="auto"/>
            </w:tcBorders>
            <w:shd w:val="clear" w:color="auto" w:fill="auto"/>
            <w:vAlign w:val="center"/>
          </w:tcPr>
          <w:p w:rsidR="00B50455" w:rsidRPr="00E57AC4" w:rsidRDefault="00320A61" w:rsidP="002933E8">
            <w:pPr>
              <w:spacing w:before="100" w:beforeAutospacing="1" w:after="100" w:afterAutospacing="1"/>
              <w:rPr>
                <w:sz w:val="20"/>
              </w:rPr>
            </w:pPr>
            <w:r>
              <w:rPr>
                <w:sz w:val="20"/>
              </w:rPr>
              <w:t>- en rapport avec l'alimentation en eau</w:t>
            </w:r>
          </w:p>
        </w:tc>
        <w:tc>
          <w:tcPr>
            <w:tcW w:w="1134" w:type="dxa"/>
            <w:tcBorders>
              <w:top w:val="nil"/>
              <w:left w:val="single" w:sz="4" w:space="0" w:color="auto"/>
              <w:bottom w:val="single" w:sz="4" w:space="0" w:color="auto"/>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sidRPr="00E57AC4">
              <w:rPr>
                <w:szCs w:val="22"/>
              </w:rPr>
              <w:t>+</w:t>
            </w:r>
            <w:r w:rsidRPr="00E57AC4">
              <w:rPr>
                <w:szCs w:val="22"/>
                <w:vertAlign w:val="superscript"/>
              </w:rPr>
              <w:t>b</w:t>
            </w:r>
          </w:p>
        </w:tc>
        <w:tc>
          <w:tcPr>
            <w:tcW w:w="1134" w:type="dxa"/>
            <w:tcBorders>
              <w:top w:val="nil"/>
              <w:left w:val="single" w:sz="4" w:space="0" w:color="auto"/>
              <w:bottom w:val="single" w:sz="4" w:space="0" w:color="auto"/>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sidRPr="00E57AC4">
              <w:rPr>
                <w:szCs w:val="22"/>
              </w:rPr>
              <w:t>+</w:t>
            </w:r>
            <w:r w:rsidRPr="00E57AC4">
              <w:rPr>
                <w:szCs w:val="22"/>
                <w:vertAlign w:val="superscript"/>
              </w:rPr>
              <w:t>b</w:t>
            </w:r>
          </w:p>
        </w:tc>
        <w:tc>
          <w:tcPr>
            <w:tcW w:w="1136" w:type="dxa"/>
            <w:tcBorders>
              <w:top w:val="nil"/>
              <w:left w:val="single" w:sz="4" w:space="0" w:color="auto"/>
              <w:bottom w:val="single" w:sz="4" w:space="0" w:color="auto"/>
              <w:right w:val="single" w:sz="4" w:space="0" w:color="auto"/>
            </w:tcBorders>
            <w:shd w:val="clear" w:color="auto" w:fill="auto"/>
            <w:vAlign w:val="center"/>
          </w:tcPr>
          <w:p w:rsidR="00B50455" w:rsidRPr="00E57AC4" w:rsidRDefault="00320A61" w:rsidP="002933E8">
            <w:pPr>
              <w:spacing w:before="100" w:beforeAutospacing="1" w:after="100" w:afterAutospacing="1"/>
              <w:jc w:val="center"/>
              <w:rPr>
                <w:szCs w:val="22"/>
              </w:rPr>
            </w:pPr>
            <w:r w:rsidRPr="00E57AC4">
              <w:rPr>
                <w:szCs w:val="22"/>
              </w:rPr>
              <w:t>+</w:t>
            </w:r>
            <w:r w:rsidRPr="00E57AC4">
              <w:rPr>
                <w:szCs w:val="22"/>
                <w:vertAlign w:val="superscript"/>
              </w:rPr>
              <w:t>b</w:t>
            </w:r>
          </w:p>
        </w:tc>
      </w:tr>
      <w:tr w:rsidR="002933E8" w:rsidRPr="00CA1E4E" w:rsidTr="00EC76B0">
        <w:tc>
          <w:tcPr>
            <w:tcW w:w="6204" w:type="dxa"/>
            <w:tcBorders>
              <w:top w:val="single" w:sz="4" w:space="0" w:color="auto"/>
            </w:tcBorders>
            <w:shd w:val="clear" w:color="auto" w:fill="auto"/>
            <w:vAlign w:val="center"/>
          </w:tcPr>
          <w:p w:rsidR="002933E8" w:rsidRPr="00E57AC4" w:rsidRDefault="002933E8" w:rsidP="006B7F69">
            <w:pPr>
              <w:spacing w:before="100" w:beforeAutospacing="1" w:after="100" w:afterAutospacing="1"/>
              <w:rPr>
                <w:sz w:val="20"/>
              </w:rPr>
            </w:pPr>
            <w:r w:rsidRPr="00E57AC4">
              <w:rPr>
                <w:sz w:val="20"/>
              </w:rPr>
              <w:t>Fouilles</w:t>
            </w:r>
            <w:r w:rsidR="006B7F69">
              <w:rPr>
                <w:sz w:val="20"/>
              </w:rPr>
              <w:t xml:space="preserve"> manuelles</w:t>
            </w:r>
            <w:r w:rsidRPr="00E57AC4">
              <w:rPr>
                <w:sz w:val="20"/>
              </w:rPr>
              <w:t xml:space="preserve"> et </w:t>
            </w:r>
            <w:r w:rsidR="006B7F69">
              <w:rPr>
                <w:sz w:val="20"/>
              </w:rPr>
              <w:t xml:space="preserve">fouilles à la pelle </w:t>
            </w:r>
            <w:r w:rsidRPr="00E57AC4">
              <w:rPr>
                <w:sz w:val="20"/>
              </w:rPr>
              <w:t>mécanique</w:t>
            </w:r>
            <w:r w:rsidR="006B7F69">
              <w:rPr>
                <w:sz w:val="20"/>
              </w:rPr>
              <w:t>s</w:t>
            </w:r>
          </w:p>
        </w:tc>
        <w:tc>
          <w:tcPr>
            <w:tcW w:w="1134" w:type="dxa"/>
            <w:tcBorders>
              <w:top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tcBorders>
              <w:top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tcBorders>
              <w:top w:val="single" w:sz="4" w:space="0" w:color="auto"/>
            </w:tcBorders>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szCs w:val="22"/>
                <w:vertAlign w:val="superscript"/>
              </w:rPr>
              <w:t>b</w:t>
            </w:r>
          </w:p>
        </w:tc>
      </w:tr>
      <w:tr w:rsidR="002933E8" w:rsidRPr="00CA1E4E" w:rsidTr="002933E8">
        <w:tc>
          <w:tcPr>
            <w:tcW w:w="6204" w:type="dxa"/>
            <w:shd w:val="clear" w:color="auto" w:fill="auto"/>
            <w:vAlign w:val="center"/>
          </w:tcPr>
          <w:p w:rsidR="002933E8" w:rsidRPr="00E57AC4" w:rsidRDefault="00320A61" w:rsidP="00320A61">
            <w:pPr>
              <w:spacing w:before="100" w:beforeAutospacing="1" w:after="100" w:afterAutospacing="1"/>
              <w:rPr>
                <w:sz w:val="20"/>
              </w:rPr>
            </w:pPr>
            <w:r>
              <w:rPr>
                <w:sz w:val="20"/>
              </w:rPr>
              <w:t>M</w:t>
            </w:r>
            <w:r w:rsidRPr="00320A61">
              <w:rPr>
                <w:sz w:val="20"/>
              </w:rPr>
              <w:t>odification</w:t>
            </w:r>
            <w:r>
              <w:rPr>
                <w:sz w:val="20"/>
              </w:rPr>
              <w:t>s</w:t>
            </w:r>
            <w:r w:rsidRPr="00320A61">
              <w:rPr>
                <w:sz w:val="20"/>
              </w:rPr>
              <w:t xml:space="preserve"> d</w:t>
            </w:r>
            <w:r>
              <w:rPr>
                <w:sz w:val="20"/>
              </w:rPr>
              <w:t>u</w:t>
            </w:r>
            <w:r w:rsidRPr="00320A61">
              <w:rPr>
                <w:sz w:val="20"/>
              </w:rPr>
              <w:t xml:space="preserve"> terrain</w:t>
            </w:r>
            <w:r w:rsidR="002933E8" w:rsidRPr="00E57AC4">
              <w:rPr>
                <w:sz w:val="20"/>
              </w:rPr>
              <w:t xml:space="preserve"> avec fouilles (p. ex. pour terrains de golf, pistes de ski, parkings) </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b</w:t>
            </w:r>
            <w:r w:rsidRPr="00E57AC4">
              <w:rPr>
                <w:szCs w:val="22"/>
                <w:vertAlign w:val="superscript"/>
              </w:rPr>
              <w:t>9</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Valorisation de matériaux d’excavation et de déblais non pollués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r w:rsidRPr="00E57AC4">
              <w:rPr>
                <w:color w:val="000000"/>
                <w:szCs w:val="22"/>
                <w:vertAlign w:val="superscript"/>
              </w:rPr>
              <w:t>b</w:t>
            </w:r>
          </w:p>
        </w:tc>
      </w:tr>
      <w:tr w:rsidR="002933E8" w:rsidRPr="00CA1E4E" w:rsidTr="002933E8">
        <w:tc>
          <w:tcPr>
            <w:tcW w:w="6204" w:type="dxa"/>
            <w:shd w:val="clear" w:color="auto" w:fill="auto"/>
            <w:vAlign w:val="center"/>
          </w:tcPr>
          <w:p w:rsidR="002933E8" w:rsidRPr="00E57AC4" w:rsidRDefault="002933E8" w:rsidP="002933E8">
            <w:pPr>
              <w:spacing w:before="100" w:beforeAutospacing="1" w:after="100" w:afterAutospacing="1"/>
              <w:rPr>
                <w:sz w:val="20"/>
              </w:rPr>
            </w:pPr>
            <w:r w:rsidRPr="00E57AC4">
              <w:rPr>
                <w:sz w:val="20"/>
              </w:rPr>
              <w:t>Utilisation de matériaux recyclés et/ou de sous-produits indu</w:t>
            </w:r>
            <w:r w:rsidRPr="00E57AC4">
              <w:rPr>
                <w:sz w:val="20"/>
              </w:rPr>
              <w:t>s</w:t>
            </w:r>
            <w:r w:rsidRPr="00E57AC4">
              <w:rPr>
                <w:sz w:val="20"/>
              </w:rPr>
              <w:t>triels</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4" w:type="dxa"/>
            <w:shd w:val="clear" w:color="auto" w:fill="auto"/>
            <w:vAlign w:val="center"/>
          </w:tcPr>
          <w:p w:rsidR="002933E8" w:rsidRPr="00E57AC4" w:rsidRDefault="002933E8" w:rsidP="002933E8">
            <w:pPr>
              <w:spacing w:before="100" w:beforeAutospacing="1" w:after="100" w:afterAutospacing="1"/>
              <w:jc w:val="center"/>
              <w:rPr>
                <w:szCs w:val="22"/>
              </w:rPr>
            </w:pPr>
            <w:r w:rsidRPr="00E57AC4">
              <w:rPr>
                <w:szCs w:val="22"/>
              </w:rPr>
              <w:t>-</w:t>
            </w:r>
          </w:p>
        </w:tc>
        <w:tc>
          <w:tcPr>
            <w:tcW w:w="1136" w:type="dxa"/>
            <w:shd w:val="clear" w:color="auto" w:fill="auto"/>
            <w:vAlign w:val="center"/>
          </w:tcPr>
          <w:p w:rsidR="002933E8" w:rsidRPr="00E57AC4" w:rsidRDefault="002933E8" w:rsidP="002933E8">
            <w:pPr>
              <w:spacing w:before="100" w:beforeAutospacing="1" w:after="100" w:afterAutospacing="1"/>
              <w:jc w:val="center"/>
              <w:rPr>
                <w:color w:val="000000"/>
                <w:szCs w:val="22"/>
              </w:rPr>
            </w:pPr>
            <w:r w:rsidRPr="00E57AC4">
              <w:rPr>
                <w:color w:val="000000"/>
                <w:szCs w:val="22"/>
              </w:rPr>
              <w:t>-</w:t>
            </w:r>
            <w:r w:rsidRPr="00E57AC4">
              <w:rPr>
                <w:color w:val="000000"/>
                <w:szCs w:val="22"/>
                <w:vertAlign w:val="superscript"/>
              </w:rPr>
              <w:t>b</w:t>
            </w:r>
          </w:p>
        </w:tc>
      </w:tr>
    </w:tbl>
    <w:p w:rsidR="00320A61" w:rsidRDefault="00320A61" w:rsidP="002933E8">
      <w:pPr>
        <w:spacing w:line="360" w:lineRule="auto"/>
        <w:rPr>
          <w:b/>
          <w:sz w:val="20"/>
        </w:rPr>
      </w:pPr>
    </w:p>
    <w:p w:rsidR="00320A61" w:rsidRDefault="00320A61">
      <w:pPr>
        <w:spacing w:line="240" w:lineRule="auto"/>
        <w:rPr>
          <w:b/>
          <w:sz w:val="20"/>
        </w:rPr>
      </w:pPr>
      <w:r>
        <w:rPr>
          <w:b/>
          <w:sz w:val="20"/>
        </w:rPr>
        <w:br w:type="page"/>
      </w:r>
    </w:p>
    <w:p w:rsidR="002933E8" w:rsidRPr="00CA1E4E" w:rsidRDefault="002933E8" w:rsidP="002933E8">
      <w:pPr>
        <w:spacing w:line="360" w:lineRule="auto"/>
        <w:rPr>
          <w:b/>
          <w:sz w:val="20"/>
        </w:rPr>
      </w:pPr>
      <w:r w:rsidRPr="00CA1E4E">
        <w:rPr>
          <w:b/>
          <w:sz w:val="20"/>
        </w:rPr>
        <w:lastRenderedPageBreak/>
        <w:t xml:space="preserve">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1</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sidR="00320A61">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sidR="00320A61">
              <w:rPr>
                <w:sz w:val="20"/>
              </w:rPr>
              <w:t>Une</w:t>
            </w:r>
            <w:r w:rsidR="00320A61" w:rsidRPr="00320A61">
              <w:rPr>
                <w:sz w:val="20"/>
              </w:rPr>
              <w:t xml:space="preserve"> réduction préjudiciable des couches protectrices</w:t>
            </w:r>
            <w:r w:rsidR="00320A61">
              <w:rPr>
                <w:sz w:val="20"/>
              </w:rPr>
              <w:t xml:space="preserve"> est interdite</w:t>
            </w:r>
            <w:r w:rsidR="00320A61"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2933E8" w:rsidRPr="00E57AC4" w:rsidRDefault="002933E8" w:rsidP="00320A61">
            <w:pPr>
              <w:spacing w:before="100" w:beforeAutospacing="1" w:after="100" w:afterAutospacing="1"/>
              <w:rPr>
                <w:sz w:val="20"/>
              </w:rPr>
            </w:pPr>
            <w:r w:rsidRPr="00E57AC4">
              <w:rPr>
                <w:sz w:val="20"/>
              </w:rPr>
              <w:t>L’infiltration</w:t>
            </w:r>
            <w:r w:rsidR="00320A61">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2</w:t>
            </w:r>
          </w:p>
        </w:tc>
        <w:tc>
          <w:tcPr>
            <w:tcW w:w="8649" w:type="dxa"/>
            <w:shd w:val="clear" w:color="auto" w:fill="auto"/>
          </w:tcPr>
          <w:p w:rsidR="002933E8" w:rsidRPr="00E57AC4" w:rsidRDefault="00320A61" w:rsidP="00A36016">
            <w:pPr>
              <w:spacing w:before="100" w:beforeAutospacing="1" w:after="100" w:afterAutospacing="1"/>
              <w:rPr>
                <w:sz w:val="20"/>
              </w:rPr>
            </w:pPr>
            <w:r>
              <w:rPr>
                <w:sz w:val="20"/>
              </w:rPr>
              <w:t>L</w:t>
            </w:r>
            <w:r w:rsidR="002933E8" w:rsidRPr="00E57AC4">
              <w:rPr>
                <w:sz w:val="20"/>
              </w:rPr>
              <w:t>es mesures à prendre</w:t>
            </w:r>
            <w:r>
              <w:rPr>
                <w:sz w:val="20"/>
              </w:rPr>
              <w:t xml:space="preserve"> sont en particulier</w:t>
            </w:r>
            <w:r w:rsidR="002933E8" w:rsidRPr="00E57AC4">
              <w:rPr>
                <w:sz w:val="20"/>
              </w:rPr>
              <w:t xml:space="preserve"> </w:t>
            </w:r>
            <w:r w:rsidR="00E05540">
              <w:rPr>
                <w:sz w:val="20"/>
              </w:rPr>
              <w:t>des revêtements</w:t>
            </w:r>
            <w:r w:rsidR="002933E8" w:rsidRPr="00E57AC4">
              <w:rPr>
                <w:sz w:val="20"/>
              </w:rPr>
              <w:t xml:space="preserve"> étanches</w:t>
            </w:r>
            <w:r w:rsidR="00A36016">
              <w:rPr>
                <w:sz w:val="20"/>
              </w:rPr>
              <w:t xml:space="preserve"> </w:t>
            </w:r>
            <w:r w:rsidR="002933E8" w:rsidRPr="00E57AC4">
              <w:rPr>
                <w:sz w:val="20"/>
              </w:rPr>
              <w:t>munis de bordures</w:t>
            </w:r>
            <w:r w:rsidR="00A36016">
              <w:rPr>
                <w:sz w:val="20"/>
              </w:rPr>
              <w:t xml:space="preserve"> </w:t>
            </w:r>
            <w:r w:rsidR="002933E8" w:rsidRPr="00E57AC4">
              <w:rPr>
                <w:sz w:val="20"/>
              </w:rPr>
              <w:t>et l’évacuation des eaux, le cas échéant après traitement.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3</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sz w:val="20"/>
              </w:rPr>
              <w:t xml:space="preserve">Avec évacuation aux égouts (art. 9, al. 3, </w:t>
            </w:r>
            <w:proofErr w:type="spellStart"/>
            <w:r w:rsidRPr="00E57AC4">
              <w:rPr>
                <w:sz w:val="20"/>
              </w:rPr>
              <w:t>OEaux</w:t>
            </w:r>
            <w:proofErr w:type="spellEnd"/>
            <w:r w:rsidRPr="00E57AC4">
              <w:rPr>
                <w:sz w:val="20"/>
              </w:rPr>
              <w: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4</w:t>
            </w:r>
          </w:p>
        </w:tc>
        <w:tc>
          <w:tcPr>
            <w:tcW w:w="8649" w:type="dxa"/>
            <w:shd w:val="clear" w:color="auto" w:fill="auto"/>
          </w:tcPr>
          <w:p w:rsidR="002933E8" w:rsidRPr="00E57AC4" w:rsidRDefault="00320A61" w:rsidP="00320A61">
            <w:pPr>
              <w:spacing w:before="100" w:beforeAutospacing="1" w:after="100" w:afterAutospacing="1"/>
              <w:rPr>
                <w:sz w:val="20"/>
              </w:rPr>
            </w:pPr>
            <w:r>
              <w:rPr>
                <w:sz w:val="20"/>
              </w:rPr>
              <w:t>L'infiltration des eaux est interdite</w:t>
            </w:r>
            <w:r w:rsidR="002933E8" w:rsidRPr="00E57AC4">
              <w:rPr>
                <w:sz w:val="20"/>
              </w:rPr>
              <w:t>. Se référer à la notice «</w:t>
            </w:r>
            <w:r w:rsidR="0039414A">
              <w:rPr>
                <w:rFonts w:cs="Arial"/>
                <w:color w:val="0000FF"/>
                <w:sz w:val="20"/>
              </w:rPr>
              <w:t> </w:t>
            </w:r>
            <w:r w:rsidR="002933E8" w:rsidRPr="00E57AC4">
              <w:rPr>
                <w:sz w:val="20"/>
              </w:rPr>
              <w:t>Protection des eaux applicable aux ravalements de façade</w:t>
            </w:r>
            <w:r w:rsidR="0039414A">
              <w:rPr>
                <w:rFonts w:cs="Arial"/>
                <w:color w:val="0000FF"/>
                <w:sz w:val="20"/>
              </w:rPr>
              <w:t> </w:t>
            </w:r>
            <w:r w:rsidR="002933E8" w:rsidRPr="00E57AC4">
              <w:rPr>
                <w:sz w:val="20"/>
              </w:rPr>
              <w:t>» de l’</w:t>
            </w:r>
            <w:proofErr w:type="spellStart"/>
            <w:r w:rsidR="002933E8" w:rsidRPr="00E57AC4">
              <w:rPr>
                <w:sz w:val="20"/>
              </w:rPr>
              <w:t>OED</w:t>
            </w:r>
            <w:proofErr w:type="spellEnd"/>
            <w:r w:rsidR="002933E8" w:rsidRPr="00E57AC4">
              <w:rPr>
                <w:color w:val="000000"/>
                <w:sz w:val="20"/>
              </w:rPr>
              <w:t>.</w:t>
            </w:r>
            <w:r w:rsidR="002933E8" w:rsidRPr="00E57AC4">
              <w:rPr>
                <w:sz w:val="20"/>
              </w:rPr>
              <w:t xml:space="preserve"> </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5</w:t>
            </w:r>
          </w:p>
        </w:tc>
        <w:tc>
          <w:tcPr>
            <w:tcW w:w="8649" w:type="dxa"/>
            <w:shd w:val="clear" w:color="auto" w:fill="auto"/>
          </w:tcPr>
          <w:p w:rsidR="002933E8" w:rsidRPr="00E57AC4" w:rsidRDefault="002933E8" w:rsidP="006B7F69">
            <w:pPr>
              <w:spacing w:before="100" w:beforeAutospacing="1" w:after="100" w:afterAutospacing="1"/>
              <w:rPr>
                <w:sz w:val="20"/>
              </w:rPr>
            </w:pPr>
            <w:r w:rsidRPr="00E57AC4">
              <w:rPr>
                <w:sz w:val="20"/>
              </w:rPr>
              <w:t xml:space="preserve">Les forages sont </w:t>
            </w:r>
            <w:r w:rsidR="00FD3340">
              <w:rPr>
                <w:sz w:val="20"/>
              </w:rPr>
              <w:t xml:space="preserve">à </w:t>
            </w:r>
            <w:r w:rsidR="00FD3340" w:rsidRPr="00E57AC4">
              <w:rPr>
                <w:sz w:val="20"/>
              </w:rPr>
              <w:t>exécute</w:t>
            </w:r>
            <w:r w:rsidR="00FD3340">
              <w:rPr>
                <w:sz w:val="20"/>
              </w:rPr>
              <w:t>r selon les règles de l'art.</w:t>
            </w:r>
            <w:r w:rsidRPr="00E57AC4">
              <w:rPr>
                <w:sz w:val="20"/>
              </w:rPr>
              <w:t xml:space="preserve"> </w:t>
            </w:r>
            <w:r w:rsidR="006B7F69">
              <w:rPr>
                <w:sz w:val="20"/>
              </w:rPr>
              <w:t>C'est-à-dire : les</w:t>
            </w:r>
            <w:r w:rsidRPr="00E57AC4">
              <w:rPr>
                <w:sz w:val="20"/>
              </w:rPr>
              <w:t xml:space="preserve"> engins de forage</w:t>
            </w:r>
            <w:r w:rsidR="006B7F69">
              <w:rPr>
                <w:sz w:val="20"/>
              </w:rPr>
              <w:t xml:space="preserve"> sont</w:t>
            </w:r>
            <w:r w:rsidRPr="00E57AC4">
              <w:rPr>
                <w:sz w:val="20"/>
              </w:rPr>
              <w:t xml:space="preserve"> équipés de tous les perfectionnemen</w:t>
            </w:r>
            <w:r w:rsidR="006B7F69">
              <w:rPr>
                <w:sz w:val="20"/>
              </w:rPr>
              <w:t>ts techniques nécessaires, l</w:t>
            </w:r>
            <w:r w:rsidRPr="00E57AC4">
              <w:rPr>
                <w:sz w:val="20"/>
              </w:rPr>
              <w:t>es foreurs</w:t>
            </w:r>
            <w:r w:rsidR="006B7F69">
              <w:rPr>
                <w:sz w:val="20"/>
              </w:rPr>
              <w:t xml:space="preserve"> sont</w:t>
            </w:r>
            <w:r w:rsidRPr="00E57AC4">
              <w:rPr>
                <w:sz w:val="20"/>
              </w:rPr>
              <w:t xml:space="preserve"> bien formés, </w:t>
            </w:r>
            <w:r w:rsidR="006B7F69">
              <w:rPr>
                <w:sz w:val="20"/>
              </w:rPr>
              <w:t xml:space="preserve">et </w:t>
            </w:r>
            <w:r w:rsidR="00FD3340">
              <w:rPr>
                <w:sz w:val="20"/>
              </w:rPr>
              <w:t>connaiss</w:t>
            </w:r>
            <w:r w:rsidR="006B7F69">
              <w:rPr>
                <w:sz w:val="20"/>
              </w:rPr>
              <w:t>e</w:t>
            </w:r>
            <w:r w:rsidR="00FD3340">
              <w:rPr>
                <w:sz w:val="20"/>
              </w:rPr>
              <w:t>nt les</w:t>
            </w:r>
            <w:r w:rsidRPr="00E57AC4">
              <w:rPr>
                <w:sz w:val="20"/>
              </w:rPr>
              <w:t xml:space="preserve"> dispositions légales et</w:t>
            </w:r>
            <w:r w:rsidR="006B7F69">
              <w:rPr>
                <w:sz w:val="20"/>
              </w:rPr>
              <w:t xml:space="preserve"> sont</w:t>
            </w:r>
            <w:r w:rsidRPr="00E57AC4">
              <w:rPr>
                <w:sz w:val="20"/>
              </w:rPr>
              <w:t xml:space="preserve"> instruits des difficultés qu’ils risquent de re</w:t>
            </w:r>
            <w:r w:rsidRPr="00E57AC4">
              <w:rPr>
                <w:sz w:val="20"/>
              </w:rPr>
              <w:t>n</w:t>
            </w:r>
            <w:r w:rsidRPr="00E57AC4">
              <w:rPr>
                <w:sz w:val="20"/>
              </w:rPr>
              <w:t>contrer et des mesures à prendre en cas d’urgence, des équipements et des moyens pour prévenir les accidents et y remédier, des installations adéquates pour l’entreposage des substances utilisées et l’évacuation des déchets produits sur le chantier.</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6</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sz w:val="20"/>
              </w:rPr>
              <w:t>Seulement si les substances utilisées ne peuvent pas polluer les eaux souterraines.</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7</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sz w:val="20"/>
              </w:rPr>
              <w:t>Exclusivement pour stabiliser les terrains dans la zone non saturée.</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8</w:t>
            </w:r>
          </w:p>
        </w:tc>
        <w:tc>
          <w:tcPr>
            <w:tcW w:w="8649" w:type="dxa"/>
            <w:shd w:val="clear" w:color="auto" w:fill="auto"/>
          </w:tcPr>
          <w:p w:rsidR="002933E8" w:rsidRPr="00E57AC4" w:rsidRDefault="002933E8" w:rsidP="002933E8">
            <w:pPr>
              <w:spacing w:before="100" w:beforeAutospacing="1" w:after="100" w:afterAutospacing="1"/>
              <w:rPr>
                <w:sz w:val="20"/>
              </w:rPr>
            </w:pPr>
            <w:r w:rsidRPr="00E57AC4">
              <w:rPr>
                <w:sz w:val="20"/>
              </w:rPr>
              <w:t xml:space="preserve">Des mesures de protection doivent être prises pour éviter que les forages ne portent atteinte aux eaux souterraines (art. 43, al. 3, </w:t>
            </w:r>
            <w:proofErr w:type="spellStart"/>
            <w:r w:rsidRPr="00E57AC4">
              <w:rPr>
                <w:sz w:val="20"/>
              </w:rPr>
              <w:t>LEaux</w:t>
            </w:r>
            <w:proofErr w:type="spellEnd"/>
            <w:r w:rsidRPr="00E57AC4">
              <w:rPr>
                <w:sz w:val="20"/>
              </w:rPr>
              <w: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sz w:val="20"/>
              </w:rPr>
            </w:pPr>
            <w:r w:rsidRPr="00E57AC4">
              <w:rPr>
                <w:sz w:val="20"/>
              </w:rPr>
              <w:t>9</w:t>
            </w:r>
          </w:p>
        </w:tc>
        <w:tc>
          <w:tcPr>
            <w:tcW w:w="8649" w:type="dxa"/>
            <w:shd w:val="clear" w:color="auto" w:fill="auto"/>
          </w:tcPr>
          <w:p w:rsidR="002933E8" w:rsidRPr="00E57AC4" w:rsidRDefault="00C9751A" w:rsidP="00FD3340">
            <w:pPr>
              <w:spacing w:before="100" w:beforeAutospacing="1" w:after="100" w:afterAutospacing="1"/>
              <w:rPr>
                <w:sz w:val="20"/>
              </w:rPr>
            </w:pPr>
            <w:r>
              <w:rPr>
                <w:sz w:val="20"/>
              </w:rPr>
              <w:t>Une</w:t>
            </w:r>
            <w:r w:rsidR="002933E8" w:rsidRPr="00A87A46">
              <w:rPr>
                <w:sz w:val="20"/>
              </w:rPr>
              <w:t xml:space="preserve"> réduction préjudiciable des couches protectrices </w:t>
            </w:r>
            <w:r w:rsidR="002933E8">
              <w:rPr>
                <w:sz w:val="20"/>
              </w:rPr>
              <w:t xml:space="preserve">est interdite </w:t>
            </w:r>
            <w:r w:rsidR="006B7F69">
              <w:rPr>
                <w:sz w:val="20"/>
              </w:rPr>
              <w:br/>
            </w:r>
            <w:r w:rsidR="002933E8" w:rsidRPr="00E57AC4">
              <w:rPr>
                <w:sz w:val="20"/>
              </w:rPr>
              <w:t>(</w:t>
            </w:r>
            <w:proofErr w:type="spellStart"/>
            <w:r w:rsidR="002933E8" w:rsidRPr="00E57AC4">
              <w:rPr>
                <w:sz w:val="20"/>
              </w:rPr>
              <w:t>ann</w:t>
            </w:r>
            <w:proofErr w:type="spellEnd"/>
            <w:r w:rsidR="002933E8" w:rsidRPr="00E57AC4">
              <w:rPr>
                <w:sz w:val="20"/>
              </w:rPr>
              <w:t xml:space="preserve">. 4, ch. 221, al. 1, let. d </w:t>
            </w:r>
            <w:proofErr w:type="spellStart"/>
            <w:r w:rsidR="002933E8" w:rsidRPr="00E57AC4">
              <w:rPr>
                <w:sz w:val="20"/>
              </w:rPr>
              <w:t>OEaux</w:t>
            </w:r>
            <w:proofErr w:type="spellEnd"/>
            <w:r w:rsidR="002933E8" w:rsidRPr="00E57AC4">
              <w:rPr>
                <w:sz w:val="20"/>
              </w:rPr>
              <w:t>).</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color w:val="000000"/>
                <w:sz w:val="20"/>
              </w:rPr>
            </w:pPr>
            <w:r w:rsidRPr="00E57AC4">
              <w:rPr>
                <w:color w:val="000000"/>
                <w:sz w:val="20"/>
              </w:rPr>
              <w:t>10</w:t>
            </w:r>
          </w:p>
        </w:tc>
        <w:tc>
          <w:tcPr>
            <w:tcW w:w="8649" w:type="dxa"/>
            <w:shd w:val="clear" w:color="auto" w:fill="auto"/>
          </w:tcPr>
          <w:p w:rsidR="002933E8" w:rsidRPr="00E57AC4" w:rsidRDefault="002933E8" w:rsidP="00FD3340">
            <w:pPr>
              <w:spacing w:before="100" w:beforeAutospacing="1" w:after="100" w:afterAutospacing="1"/>
              <w:rPr>
                <w:color w:val="000000"/>
                <w:sz w:val="20"/>
              </w:rPr>
            </w:pPr>
            <w:r w:rsidRPr="00E57AC4">
              <w:rPr>
                <w:color w:val="000000"/>
                <w:sz w:val="20"/>
              </w:rPr>
              <w:t>Le ravitaillement en carburant des machines et des véhicules est à effectuer en dehors de la fouille, sur une aire revêtue. On se référera aux directives de l’</w:t>
            </w:r>
            <w:proofErr w:type="spellStart"/>
            <w:r w:rsidRPr="00E57AC4">
              <w:rPr>
                <w:color w:val="000000"/>
                <w:sz w:val="20"/>
              </w:rPr>
              <w:t>OED</w:t>
            </w:r>
            <w:proofErr w:type="spellEnd"/>
            <w:r w:rsidRPr="00E57AC4">
              <w:rPr>
                <w:color w:val="000000"/>
                <w:sz w:val="20"/>
              </w:rPr>
              <w:t xml:space="preserve">. </w:t>
            </w:r>
          </w:p>
        </w:tc>
      </w:tr>
      <w:tr w:rsidR="002933E8" w:rsidRPr="00E57AC4" w:rsidTr="002933E8">
        <w:tc>
          <w:tcPr>
            <w:tcW w:w="959" w:type="dxa"/>
            <w:shd w:val="clear" w:color="auto" w:fill="auto"/>
          </w:tcPr>
          <w:p w:rsidR="002933E8" w:rsidRPr="00E57AC4" w:rsidRDefault="002933E8" w:rsidP="002933E8">
            <w:pPr>
              <w:spacing w:before="100" w:beforeAutospacing="1" w:after="100" w:afterAutospacing="1"/>
              <w:jc w:val="center"/>
              <w:rPr>
                <w:color w:val="000000"/>
                <w:sz w:val="20"/>
              </w:rPr>
            </w:pPr>
            <w:r w:rsidRPr="00E57AC4">
              <w:rPr>
                <w:color w:val="000000"/>
                <w:sz w:val="20"/>
              </w:rPr>
              <w:t>11</w:t>
            </w:r>
          </w:p>
        </w:tc>
        <w:tc>
          <w:tcPr>
            <w:tcW w:w="8649" w:type="dxa"/>
            <w:shd w:val="clear" w:color="auto" w:fill="auto"/>
          </w:tcPr>
          <w:p w:rsidR="002933E8" w:rsidRPr="00E57AC4" w:rsidRDefault="002933E8" w:rsidP="002513C0">
            <w:pPr>
              <w:spacing w:before="100" w:beforeAutospacing="1" w:after="100" w:afterAutospacing="1"/>
              <w:rPr>
                <w:color w:val="000000"/>
                <w:sz w:val="20"/>
              </w:rPr>
            </w:pPr>
            <w:r w:rsidRPr="00E57AC4">
              <w:rPr>
                <w:color w:val="000000"/>
                <w:sz w:val="20"/>
              </w:rPr>
              <w:t>L’utilisation de rideaux de palplanches graissées est interdite. Après utilisation, on enlèvera</w:t>
            </w:r>
            <w:r w:rsidR="002513C0">
              <w:rPr>
                <w:color w:val="000000"/>
                <w:sz w:val="20"/>
              </w:rPr>
              <w:t xml:space="preserve"> </w:t>
            </w:r>
            <w:r w:rsidRPr="00E57AC4">
              <w:rPr>
                <w:color w:val="000000"/>
                <w:sz w:val="20"/>
              </w:rPr>
              <w:t>entièrement les palplanches.</w:t>
            </w:r>
          </w:p>
        </w:tc>
      </w:tr>
    </w:tbl>
    <w:p w:rsidR="002933E8" w:rsidRPr="00CA1E4E" w:rsidRDefault="002933E8" w:rsidP="002933E8">
      <w:pPr>
        <w:spacing w:line="360" w:lineRule="auto"/>
        <w:rPr>
          <w:b/>
        </w:rPr>
      </w:pPr>
    </w:p>
    <w:p w:rsidR="002933E8" w:rsidRPr="00CA1E4E" w:rsidRDefault="00666F60" w:rsidP="002933E8">
      <w:pPr>
        <w:rPr>
          <w:color w:val="000000"/>
          <w:sz w:val="20"/>
        </w:rPr>
      </w:pPr>
      <w:r w:rsidRPr="00666F60">
        <w:rPr>
          <w:color w:val="000000"/>
          <w:sz w:val="20"/>
        </w:rPr>
        <w:t>En principe, les dispositions suivantes s'appliquent</w:t>
      </w:r>
      <w:r>
        <w:rPr>
          <w:rFonts w:cs="Arial"/>
          <w:color w:val="000000"/>
          <w:sz w:val="20"/>
        </w:rPr>
        <w:t> </w:t>
      </w:r>
      <w:r w:rsidR="002933E8" w:rsidRPr="00CA1E4E">
        <w:rPr>
          <w:color w:val="000000"/>
          <w:sz w:val="20"/>
        </w:rPr>
        <w:t>:</w:t>
      </w:r>
    </w:p>
    <w:p w:rsidR="002933E8" w:rsidRPr="00CA1E4E" w:rsidRDefault="002933E8" w:rsidP="002933E8">
      <w:pPr>
        <w:numPr>
          <w:ilvl w:val="0"/>
          <w:numId w:val="19"/>
        </w:numPr>
        <w:overflowPunct w:val="0"/>
        <w:autoSpaceDE w:val="0"/>
        <w:autoSpaceDN w:val="0"/>
        <w:adjustRightInd w:val="0"/>
        <w:spacing w:line="240" w:lineRule="auto"/>
        <w:textAlignment w:val="baseline"/>
        <w:rPr>
          <w:color w:val="000000"/>
          <w:sz w:val="20"/>
        </w:rPr>
      </w:pPr>
      <w:r w:rsidRPr="00CA1E4E">
        <w:rPr>
          <w:color w:val="000000"/>
          <w:sz w:val="20"/>
        </w:rPr>
        <w:t>On i</w:t>
      </w:r>
      <w:r w:rsidR="00FD3340">
        <w:rPr>
          <w:color w:val="000000"/>
          <w:sz w:val="20"/>
        </w:rPr>
        <w:t>nformera le service</w:t>
      </w:r>
      <w:r w:rsidRPr="00CA1E4E">
        <w:rPr>
          <w:color w:val="000000"/>
          <w:sz w:val="20"/>
        </w:rPr>
        <w:t xml:space="preserve"> </w:t>
      </w:r>
      <w:r w:rsidR="00FD3340">
        <w:rPr>
          <w:color w:val="000000"/>
          <w:sz w:val="20"/>
        </w:rPr>
        <w:t>des eaux</w:t>
      </w:r>
      <w:r w:rsidRPr="00CA1E4E">
        <w:rPr>
          <w:color w:val="000000"/>
          <w:sz w:val="20"/>
        </w:rPr>
        <w:t xml:space="preserve"> avant le début des travaux.</w:t>
      </w:r>
    </w:p>
    <w:p w:rsidR="002933E8" w:rsidRPr="00CA1E4E" w:rsidRDefault="00FD3340" w:rsidP="002933E8">
      <w:pPr>
        <w:numPr>
          <w:ilvl w:val="0"/>
          <w:numId w:val="19"/>
        </w:numPr>
        <w:overflowPunct w:val="0"/>
        <w:autoSpaceDE w:val="0"/>
        <w:autoSpaceDN w:val="0"/>
        <w:adjustRightInd w:val="0"/>
        <w:spacing w:line="240" w:lineRule="auto"/>
        <w:textAlignment w:val="baseline"/>
        <w:rPr>
          <w:color w:val="000000"/>
          <w:sz w:val="20"/>
        </w:rPr>
      </w:pPr>
      <w:r>
        <w:rPr>
          <w:color w:val="000000"/>
          <w:sz w:val="20"/>
        </w:rPr>
        <w:t>Pour les chantiers</w:t>
      </w:r>
      <w:r w:rsidR="002933E8" w:rsidRPr="00CA1E4E">
        <w:rPr>
          <w:color w:val="000000"/>
          <w:sz w:val="20"/>
        </w:rPr>
        <w:t>, on se référera</w:t>
      </w:r>
      <w:r w:rsidR="00E30ED1">
        <w:rPr>
          <w:color w:val="000000"/>
          <w:sz w:val="20"/>
        </w:rPr>
        <w:t xml:space="preserve"> à la</w:t>
      </w:r>
      <w:r w:rsidR="002933E8" w:rsidRPr="00CA1E4E">
        <w:rPr>
          <w:color w:val="000000"/>
          <w:sz w:val="20"/>
        </w:rPr>
        <w:t xml:space="preserve"> </w:t>
      </w:r>
      <w:r w:rsidR="00E30ED1">
        <w:t>notice «</w:t>
      </w:r>
      <w:r w:rsidR="00E30ED1">
        <w:rPr>
          <w:rFonts w:cs="Arial"/>
        </w:rPr>
        <w:t> </w:t>
      </w:r>
      <w:r w:rsidR="00E30ED1">
        <w:t>Conditions générales posées aux activités de constru</w:t>
      </w:r>
      <w:r w:rsidR="00E30ED1">
        <w:t>c</w:t>
      </w:r>
      <w:r w:rsidR="00E30ED1">
        <w:t>tion dans les zones S de protection des eaux souterraines</w:t>
      </w:r>
      <w:r w:rsidR="00E30ED1">
        <w:rPr>
          <w:rFonts w:cs="Arial"/>
        </w:rPr>
        <w:t> </w:t>
      </w:r>
      <w:r w:rsidR="00E30ED1">
        <w:t>».</w:t>
      </w:r>
      <w:r w:rsidR="002933E8" w:rsidRPr="00CA1E4E">
        <w:rPr>
          <w:color w:val="000000"/>
          <w:sz w:val="20"/>
        </w:rPr>
        <w:t xml:space="preserve"> de l’Office des eaux et des déchets </w:t>
      </w:r>
      <w:r w:rsidR="00E30ED1">
        <w:rPr>
          <w:color w:val="000000"/>
          <w:sz w:val="20"/>
        </w:rPr>
        <w:t xml:space="preserve">du canton de Berne </w:t>
      </w:r>
      <w:r w:rsidR="002933E8" w:rsidRPr="00CA1E4E">
        <w:rPr>
          <w:color w:val="000000"/>
          <w:sz w:val="20"/>
        </w:rPr>
        <w:t>(</w:t>
      </w:r>
      <w:proofErr w:type="spellStart"/>
      <w:r w:rsidR="002933E8" w:rsidRPr="00CA1E4E">
        <w:rPr>
          <w:color w:val="000000"/>
          <w:sz w:val="20"/>
        </w:rPr>
        <w:t>OED</w:t>
      </w:r>
      <w:proofErr w:type="spellEnd"/>
      <w:r w:rsidR="002933E8" w:rsidRPr="00CA1E4E">
        <w:rPr>
          <w:color w:val="000000"/>
          <w:sz w:val="20"/>
        </w:rPr>
        <w:t>).</w:t>
      </w:r>
    </w:p>
    <w:p w:rsidR="002933E8" w:rsidRPr="00CA1E4E" w:rsidRDefault="002933E8" w:rsidP="002933E8">
      <w:pPr>
        <w:spacing w:line="360" w:lineRule="auto"/>
        <w:rPr>
          <w:b/>
        </w:rPr>
      </w:pPr>
    </w:p>
    <w:p w:rsidR="00FD3340" w:rsidRPr="00CA1E4E" w:rsidRDefault="002933E8" w:rsidP="00FD3340">
      <w:pPr>
        <w:spacing w:line="360" w:lineRule="auto"/>
        <w:rPr>
          <w:b/>
          <w:sz w:val="28"/>
          <w:szCs w:val="28"/>
        </w:rPr>
      </w:pPr>
      <w:r w:rsidRPr="00CA1E4E">
        <w:rPr>
          <w:b/>
        </w:rPr>
        <w:br w:type="page"/>
      </w:r>
      <w:r w:rsidR="00FD3340">
        <w:rPr>
          <w:b/>
          <w:sz w:val="28"/>
          <w:szCs w:val="28"/>
        </w:rPr>
        <w:lastRenderedPageBreak/>
        <w:t>5. C</w:t>
      </w:r>
      <w:r w:rsidR="00FD3340" w:rsidRPr="00CA1E4E">
        <w:rPr>
          <w:b/>
          <w:sz w:val="28"/>
          <w:szCs w:val="28"/>
        </w:rPr>
        <w:t>onstructions, exploitations et installations en surface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FD3340" w:rsidRPr="00CA1E4E" w:rsidTr="00666F60">
        <w:tc>
          <w:tcPr>
            <w:tcW w:w="6204" w:type="dxa"/>
            <w:shd w:val="clear" w:color="auto" w:fill="auto"/>
            <w:vAlign w:val="center"/>
          </w:tcPr>
          <w:p w:rsidR="00FD3340" w:rsidRPr="00E57AC4" w:rsidRDefault="00FD3340" w:rsidP="00666F60">
            <w:pPr>
              <w:rPr>
                <w:sz w:val="20"/>
              </w:rPr>
            </w:pPr>
          </w:p>
        </w:tc>
        <w:tc>
          <w:tcPr>
            <w:tcW w:w="1134" w:type="dxa"/>
            <w:shd w:val="clear" w:color="auto" w:fill="auto"/>
            <w:vAlign w:val="center"/>
          </w:tcPr>
          <w:p w:rsidR="00FD3340" w:rsidRPr="00E57AC4" w:rsidRDefault="00FD3340" w:rsidP="00666F60">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FD3340" w:rsidRPr="00E57AC4" w:rsidRDefault="00FD3340"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FD3340" w:rsidRPr="00E57AC4" w:rsidRDefault="00FD3340"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FD3340" w:rsidRPr="00CA1E4E" w:rsidTr="00666F60">
        <w:tc>
          <w:tcPr>
            <w:tcW w:w="6204" w:type="dxa"/>
            <w:shd w:val="clear" w:color="auto" w:fill="auto"/>
            <w:vAlign w:val="center"/>
          </w:tcPr>
          <w:p w:rsidR="00FD3340" w:rsidRPr="00E57AC4" w:rsidRDefault="00FD3340" w:rsidP="00A36016">
            <w:pPr>
              <w:spacing w:before="100" w:beforeAutospacing="1" w:after="100" w:afterAutospacing="1"/>
              <w:rPr>
                <w:sz w:val="20"/>
              </w:rPr>
            </w:pPr>
            <w:r w:rsidRPr="00E57AC4">
              <w:rPr>
                <w:sz w:val="20"/>
              </w:rPr>
              <w:t xml:space="preserve">Bâtiments, y compris exploitations artisanales et industrielles, avec ou sans production d’eaux usées, dans lesquels </w:t>
            </w:r>
            <w:r w:rsidR="00A36016" w:rsidRPr="00E57AC4">
              <w:rPr>
                <w:sz w:val="20"/>
              </w:rPr>
              <w:t>de</w:t>
            </w:r>
            <w:r w:rsidR="00A36016">
              <w:rPr>
                <w:sz w:val="20"/>
              </w:rPr>
              <w:t>s</w:t>
            </w:r>
            <w:r w:rsidR="00A36016" w:rsidRPr="00E57AC4">
              <w:rPr>
                <w:sz w:val="20"/>
              </w:rPr>
              <w:t xml:space="preserve"> sub</w:t>
            </w:r>
            <w:r w:rsidR="00A36016" w:rsidRPr="00E57AC4">
              <w:rPr>
                <w:sz w:val="20"/>
              </w:rPr>
              <w:t>s</w:t>
            </w:r>
            <w:r w:rsidR="00A36016" w:rsidRPr="00E57AC4">
              <w:rPr>
                <w:sz w:val="20"/>
              </w:rPr>
              <w:t xml:space="preserve">tances pouvant polluer les eaux </w:t>
            </w:r>
            <w:r w:rsidRPr="00E57AC4">
              <w:rPr>
                <w:sz w:val="20"/>
              </w:rPr>
              <w:t>ne sont ni fabriquées ni utilisées</w:t>
            </w:r>
            <w:r w:rsidR="00A36016">
              <w:rPr>
                <w:sz w:val="20"/>
              </w:rPr>
              <w:t xml:space="preserve"> </w:t>
            </w:r>
            <w:r w:rsidRPr="00E57AC4">
              <w:rPr>
                <w:sz w:val="20"/>
              </w:rPr>
              <w:t>ni transvasées</w:t>
            </w:r>
            <w:r w:rsidR="00A36016">
              <w:rPr>
                <w:sz w:val="20"/>
              </w:rPr>
              <w:t xml:space="preserve"> ni transportées et</w:t>
            </w:r>
            <w:r w:rsidRPr="00E57AC4">
              <w:rPr>
                <w:sz w:val="20"/>
              </w:rPr>
              <w:t xml:space="preserve"> ni stockées; les réserves de mazout indispensables au chauffage du bâtiment ne doivent pas représenter plus de deux ans de consommation.</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FD3340" w:rsidRPr="00E57AC4" w:rsidRDefault="00FD3340" w:rsidP="00666F60">
            <w:pPr>
              <w:jc w:val="center"/>
              <w:rPr>
                <w:szCs w:val="22"/>
              </w:rPr>
            </w:pPr>
            <w:r w:rsidRPr="00E57AC4">
              <w:rPr>
                <w:szCs w:val="22"/>
              </w:rPr>
              <w:t>+</w:t>
            </w:r>
            <w:r w:rsidRPr="00E57AC4">
              <w:rPr>
                <w:szCs w:val="22"/>
                <w:vertAlign w:val="superscript"/>
              </w:rPr>
              <w:t>b/2</w:t>
            </w:r>
          </w:p>
        </w:tc>
      </w:tr>
      <w:tr w:rsidR="00FD3340" w:rsidRPr="00CA1E4E" w:rsidTr="00666F60">
        <w:tc>
          <w:tcPr>
            <w:tcW w:w="6204" w:type="dxa"/>
            <w:shd w:val="clear" w:color="auto" w:fill="auto"/>
            <w:vAlign w:val="center"/>
          </w:tcPr>
          <w:p w:rsidR="00FD3340" w:rsidRPr="00E57AC4" w:rsidRDefault="00FD3340" w:rsidP="00666F60">
            <w:pPr>
              <w:spacing w:before="100" w:beforeAutospacing="1" w:after="100" w:afterAutospacing="1"/>
              <w:rPr>
                <w:sz w:val="20"/>
              </w:rPr>
            </w:pPr>
            <w:r w:rsidRPr="00E57AC4">
              <w:rPr>
                <w:rFonts w:cs="Arial"/>
                <w:sz w:val="20"/>
                <w:lang w:eastAsia="fr-CH"/>
              </w:rPr>
              <w:t>Exploitations artisanales et industrielles qui produisent, utilisent, transvasent, transportent ou entreposent des substances pouvant polluer les eaux</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vertAlign w:val="superscript"/>
              </w:rPr>
              <w:t>_b/2</w:t>
            </w:r>
          </w:p>
        </w:tc>
      </w:tr>
      <w:tr w:rsidR="00FD3340" w:rsidRPr="00CA1E4E" w:rsidTr="00666F60">
        <w:tc>
          <w:tcPr>
            <w:tcW w:w="6204" w:type="dxa"/>
            <w:shd w:val="clear" w:color="auto" w:fill="auto"/>
            <w:vAlign w:val="center"/>
          </w:tcPr>
          <w:p w:rsidR="00FD3340" w:rsidRPr="00E57AC4" w:rsidRDefault="00FD3340" w:rsidP="00A36016">
            <w:pPr>
              <w:spacing w:before="100" w:beforeAutospacing="1" w:after="100" w:afterAutospacing="1"/>
              <w:rPr>
                <w:sz w:val="20"/>
              </w:rPr>
            </w:pPr>
            <w:r w:rsidRPr="00E57AC4">
              <w:rPr>
                <w:sz w:val="20"/>
              </w:rPr>
              <w:t xml:space="preserve">Places de stationnement individuelles et places d’accès à des garages, à surface perméable, sans </w:t>
            </w:r>
            <w:r w:rsidR="00A36016">
              <w:rPr>
                <w:sz w:val="20"/>
              </w:rPr>
              <w:t>point</w:t>
            </w:r>
            <w:r w:rsidRPr="00E57AC4">
              <w:rPr>
                <w:sz w:val="20"/>
              </w:rPr>
              <w:t xml:space="preserve"> d’eau (sans lavage ni entretien de véhicules)</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FD3340" w:rsidRPr="00E57AC4" w:rsidRDefault="00FD3340"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FD3340" w:rsidRPr="00CA1E4E" w:rsidTr="00666F60">
        <w:tc>
          <w:tcPr>
            <w:tcW w:w="6204" w:type="dxa"/>
            <w:shd w:val="clear" w:color="auto" w:fill="auto"/>
            <w:vAlign w:val="center"/>
          </w:tcPr>
          <w:p w:rsidR="00FD3340" w:rsidRPr="00E57AC4" w:rsidRDefault="00FD3340" w:rsidP="008F5C5B">
            <w:pPr>
              <w:spacing w:before="100" w:beforeAutospacing="1" w:after="100" w:afterAutospacing="1"/>
              <w:rPr>
                <w:sz w:val="20"/>
              </w:rPr>
            </w:pPr>
            <w:r w:rsidRPr="00E57AC4">
              <w:rPr>
                <w:sz w:val="20"/>
              </w:rPr>
              <w:t xml:space="preserve">Places de stationnement individuelles et places d’accès à des garages avec </w:t>
            </w:r>
            <w:r w:rsidR="00A36016">
              <w:rPr>
                <w:sz w:val="20"/>
              </w:rPr>
              <w:t>point</w:t>
            </w:r>
            <w:r w:rsidRPr="00E57AC4">
              <w:rPr>
                <w:sz w:val="20"/>
              </w:rPr>
              <w:t xml:space="preserve"> d’eau, places </w:t>
            </w:r>
            <w:r w:rsidR="008F5C5B">
              <w:rPr>
                <w:sz w:val="20"/>
              </w:rPr>
              <w:t>de lavage individuel</w:t>
            </w:r>
            <w:r w:rsidRPr="00E57AC4">
              <w:rPr>
                <w:sz w:val="20"/>
              </w:rPr>
              <w:t xml:space="preserve"> (non indu</w:t>
            </w:r>
            <w:r w:rsidRPr="00E57AC4">
              <w:rPr>
                <w:sz w:val="20"/>
              </w:rPr>
              <w:t>s</w:t>
            </w:r>
            <w:r w:rsidRPr="00E57AC4">
              <w:rPr>
                <w:sz w:val="20"/>
              </w:rPr>
              <w:t>trielles) pour véhicules.</w:t>
            </w:r>
            <w:r w:rsidRPr="00E57AC4">
              <w:rPr>
                <w:sz w:val="20"/>
                <w:vertAlign w:val="superscript"/>
              </w:rPr>
              <w:t>3</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r w:rsidRPr="00E57AC4">
              <w:rPr>
                <w:szCs w:val="22"/>
                <w:vertAlign w:val="superscript"/>
              </w:rPr>
              <w:t>b</w:t>
            </w:r>
          </w:p>
        </w:tc>
      </w:tr>
      <w:tr w:rsidR="00FD3340" w:rsidRPr="00CA1E4E" w:rsidTr="00666F60">
        <w:tc>
          <w:tcPr>
            <w:tcW w:w="6204" w:type="dxa"/>
            <w:shd w:val="clear" w:color="auto" w:fill="auto"/>
            <w:vAlign w:val="center"/>
          </w:tcPr>
          <w:p w:rsidR="00FD3340" w:rsidRPr="00E57AC4" w:rsidRDefault="008F5C5B" w:rsidP="008F5C5B">
            <w:pPr>
              <w:spacing w:before="100" w:beforeAutospacing="1" w:after="100" w:afterAutospacing="1"/>
              <w:rPr>
                <w:sz w:val="20"/>
              </w:rPr>
            </w:pPr>
            <w:r>
              <w:rPr>
                <w:sz w:val="20"/>
              </w:rPr>
              <w:t>Places de lavage industriel</w:t>
            </w:r>
            <w:r w:rsidR="00FD3340" w:rsidRPr="00E57AC4">
              <w:rPr>
                <w:sz w:val="20"/>
              </w:rPr>
              <w:t xml:space="preserve"> pour véhicules (y compris tunnels de lavage et autres installations de lavage ouvertes au public).</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FD3340" w:rsidRPr="00E57AC4" w:rsidRDefault="00FD3340" w:rsidP="00666F60">
            <w:pPr>
              <w:spacing w:before="100" w:beforeAutospacing="1" w:after="100" w:afterAutospacing="1"/>
              <w:jc w:val="center"/>
              <w:rPr>
                <w:szCs w:val="22"/>
              </w:rPr>
            </w:pPr>
            <w:r w:rsidRPr="00E57AC4">
              <w:rPr>
                <w:szCs w:val="22"/>
              </w:rPr>
              <w:t>-</w:t>
            </w:r>
          </w:p>
        </w:tc>
      </w:tr>
    </w:tbl>
    <w:p w:rsidR="00FD3340" w:rsidRPr="00CA1E4E" w:rsidRDefault="00FD3340" w:rsidP="00FD3340">
      <w:pPr>
        <w:rPr>
          <w:rFonts w:cs="Arial"/>
          <w:szCs w:val="22"/>
          <w:lang w:eastAsia="fr-CH"/>
        </w:rPr>
      </w:pPr>
    </w:p>
    <w:p w:rsidR="00FD3340" w:rsidRPr="00CA1E4E" w:rsidRDefault="00FD3340" w:rsidP="00FD3340">
      <w:pPr>
        <w:rPr>
          <w:rFonts w:cs="Arial"/>
          <w:szCs w:val="22"/>
          <w:lang w:eastAsia="fr-CH"/>
        </w:rPr>
      </w:pPr>
    </w:p>
    <w:p w:rsidR="00FD3340" w:rsidRPr="00CA1E4E" w:rsidRDefault="00FD3340" w:rsidP="00FD3340">
      <w:pPr>
        <w:rPr>
          <w:rFonts w:cs="Arial"/>
          <w:i/>
          <w:sz w:val="20"/>
          <w:lang w:eastAsia="fr-CH"/>
        </w:rPr>
      </w:pPr>
      <w:r w:rsidRPr="00CA1E4E">
        <w:rPr>
          <w:rFonts w:cs="Arial"/>
          <w:i/>
          <w:sz w:val="20"/>
          <w:lang w:eastAsia="fr-CH"/>
        </w:rPr>
        <w:t xml:space="preserve">Le tableau ci-dessus </w:t>
      </w:r>
      <w:r w:rsidRPr="00CA1E4E">
        <w:rPr>
          <w:rFonts w:cs="Arial"/>
          <w:b/>
          <w:i/>
          <w:sz w:val="20"/>
          <w:lang w:eastAsia="fr-CH"/>
        </w:rPr>
        <w:t>s’applique aux nouvelles constructions et installations</w:t>
      </w:r>
      <w:r w:rsidRPr="00CA1E4E">
        <w:rPr>
          <w:rFonts w:cs="Arial"/>
          <w:i/>
          <w:sz w:val="20"/>
          <w:lang w:eastAsia="fr-CH"/>
        </w:rPr>
        <w:t>, ainsi qu’aux changements substantiels d’affectation. Pour les bâtiments et les installations existant</w:t>
      </w:r>
      <w:r w:rsidR="00A36016">
        <w:rPr>
          <w:rFonts w:cs="Arial"/>
          <w:i/>
          <w:sz w:val="20"/>
          <w:lang w:eastAsia="fr-CH"/>
        </w:rPr>
        <w:t>e</w:t>
      </w:r>
      <w:r w:rsidRPr="00CA1E4E">
        <w:rPr>
          <w:rFonts w:cs="Arial"/>
          <w:i/>
          <w:sz w:val="20"/>
          <w:lang w:eastAsia="fr-CH"/>
        </w:rPr>
        <w:t xml:space="preserve">s, </w:t>
      </w:r>
      <w:r w:rsidR="00F47B85">
        <w:rPr>
          <w:rFonts w:cs="Arial"/>
          <w:i/>
          <w:sz w:val="20"/>
          <w:lang w:eastAsia="fr-CH"/>
        </w:rPr>
        <w:t xml:space="preserve">on </w:t>
      </w:r>
      <w:r w:rsidRPr="00CA1E4E">
        <w:rPr>
          <w:rFonts w:cs="Arial"/>
          <w:i/>
          <w:sz w:val="20"/>
          <w:lang w:eastAsia="fr-CH"/>
        </w:rPr>
        <w:t>se référer</w:t>
      </w:r>
      <w:r w:rsidR="00F47B85">
        <w:rPr>
          <w:rFonts w:cs="Arial"/>
          <w:i/>
          <w:sz w:val="20"/>
          <w:lang w:eastAsia="fr-CH"/>
        </w:rPr>
        <w:t>a</w:t>
      </w:r>
      <w:r w:rsidRPr="00CA1E4E">
        <w:rPr>
          <w:rFonts w:cs="Arial"/>
          <w:i/>
          <w:sz w:val="20"/>
          <w:lang w:eastAsia="fr-CH"/>
        </w:rPr>
        <w:t xml:space="preserve"> à l’annexe 1. </w:t>
      </w:r>
    </w:p>
    <w:p w:rsidR="00FD3340" w:rsidRPr="00CA1E4E" w:rsidRDefault="00FD3340" w:rsidP="00FD3340">
      <w:pPr>
        <w:spacing w:line="360" w:lineRule="auto"/>
        <w:rPr>
          <w:b/>
          <w:szCs w:val="22"/>
        </w:rPr>
      </w:pPr>
    </w:p>
    <w:p w:rsidR="00FD3340" w:rsidRPr="00CA1E4E" w:rsidRDefault="00FD3340" w:rsidP="00FD3340">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FD3340" w:rsidRPr="00E57AC4" w:rsidTr="00666F60">
        <w:tc>
          <w:tcPr>
            <w:tcW w:w="959" w:type="dxa"/>
            <w:shd w:val="clear" w:color="auto" w:fill="auto"/>
          </w:tcPr>
          <w:p w:rsidR="00FD3340" w:rsidRPr="00E57AC4" w:rsidRDefault="00FD3340" w:rsidP="00666F60">
            <w:pPr>
              <w:spacing w:before="100" w:beforeAutospacing="1" w:after="100" w:afterAutospacing="1"/>
              <w:jc w:val="center"/>
              <w:rPr>
                <w:sz w:val="20"/>
              </w:rPr>
            </w:pPr>
            <w:r w:rsidRPr="00E57AC4">
              <w:rPr>
                <w:sz w:val="20"/>
              </w:rPr>
              <w:t>1</w:t>
            </w:r>
          </w:p>
        </w:tc>
        <w:tc>
          <w:tcPr>
            <w:tcW w:w="8649" w:type="dxa"/>
            <w:shd w:val="clear" w:color="auto" w:fill="auto"/>
          </w:tcPr>
          <w:p w:rsidR="00A36016" w:rsidRPr="00E57AC4" w:rsidRDefault="00A36016" w:rsidP="00A36016">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FD3340" w:rsidRPr="00E57AC4" w:rsidRDefault="00A36016" w:rsidP="00A36016">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FD3340" w:rsidRPr="00E57AC4" w:rsidTr="00666F60">
        <w:tc>
          <w:tcPr>
            <w:tcW w:w="959" w:type="dxa"/>
            <w:shd w:val="clear" w:color="auto" w:fill="auto"/>
          </w:tcPr>
          <w:p w:rsidR="00FD3340" w:rsidRPr="00E57AC4" w:rsidRDefault="00FD3340" w:rsidP="00666F60">
            <w:pPr>
              <w:spacing w:before="100" w:beforeAutospacing="1" w:after="100" w:afterAutospacing="1"/>
              <w:jc w:val="center"/>
              <w:rPr>
                <w:sz w:val="20"/>
              </w:rPr>
            </w:pPr>
            <w:r w:rsidRPr="00E57AC4">
              <w:rPr>
                <w:sz w:val="20"/>
              </w:rPr>
              <w:t>2</w:t>
            </w:r>
          </w:p>
        </w:tc>
        <w:tc>
          <w:tcPr>
            <w:tcW w:w="8649" w:type="dxa"/>
            <w:shd w:val="clear" w:color="auto" w:fill="auto"/>
          </w:tcPr>
          <w:p w:rsidR="00FD3340" w:rsidRPr="00E57AC4" w:rsidRDefault="00FD3340" w:rsidP="00666F60">
            <w:pPr>
              <w:spacing w:before="120"/>
              <w:rPr>
                <w:sz w:val="20"/>
              </w:rPr>
            </w:pPr>
            <w:r w:rsidRPr="00E57AC4">
              <w:rPr>
                <w:sz w:val="20"/>
              </w:rPr>
              <w:t>Sont autorisés en zone S3</w:t>
            </w:r>
            <w:r w:rsidR="00D2167F">
              <w:rPr>
                <w:rFonts w:cs="Arial"/>
                <w:szCs w:val="22"/>
              </w:rPr>
              <w:t> </w:t>
            </w:r>
            <w:r w:rsidRPr="00E57AC4">
              <w:rPr>
                <w:sz w:val="20"/>
              </w:rPr>
              <w:t>:</w:t>
            </w:r>
          </w:p>
          <w:p w:rsidR="00FD3340" w:rsidRPr="00E57AC4" w:rsidRDefault="00FD3340" w:rsidP="00FD3340">
            <w:pPr>
              <w:numPr>
                <w:ilvl w:val="0"/>
                <w:numId w:val="23"/>
              </w:numPr>
              <w:autoSpaceDE w:val="0"/>
              <w:autoSpaceDN w:val="0"/>
              <w:adjustRightInd w:val="0"/>
              <w:spacing w:before="60" w:line="240" w:lineRule="auto"/>
              <w:ind w:left="357" w:hanging="357"/>
              <w:rPr>
                <w:sz w:val="20"/>
              </w:rPr>
            </w:pPr>
            <w:r w:rsidRPr="00E57AC4">
              <w:rPr>
                <w:sz w:val="20"/>
              </w:rPr>
              <w:t>les réservoirs non enterrés dont le contenu sert exclusivement au traitement de l’eau, ainsi que les conduites non enterrées et les stations de dépotage nécessaires à leur e</w:t>
            </w:r>
            <w:r w:rsidRPr="00E57AC4">
              <w:rPr>
                <w:sz w:val="20"/>
              </w:rPr>
              <w:t>x</w:t>
            </w:r>
            <w:r w:rsidRPr="00E57AC4">
              <w:rPr>
                <w:sz w:val="20"/>
              </w:rPr>
              <w:t>ploitation</w:t>
            </w:r>
            <w:r w:rsidR="004E44B8">
              <w:rPr>
                <w:rFonts w:cs="Arial"/>
                <w:sz w:val="20"/>
              </w:rPr>
              <w:t> </w:t>
            </w:r>
            <w:r w:rsidRPr="00E57AC4">
              <w:rPr>
                <w:sz w:val="20"/>
              </w:rPr>
              <w:t>;</w:t>
            </w:r>
          </w:p>
          <w:p w:rsidR="00FD3340" w:rsidRPr="00E57AC4" w:rsidRDefault="00FD3340" w:rsidP="00FD3340">
            <w:pPr>
              <w:numPr>
                <w:ilvl w:val="0"/>
                <w:numId w:val="23"/>
              </w:numPr>
              <w:autoSpaceDE w:val="0"/>
              <w:autoSpaceDN w:val="0"/>
              <w:adjustRightInd w:val="0"/>
              <w:spacing w:before="60" w:line="240" w:lineRule="auto"/>
              <w:ind w:left="357" w:hanging="357"/>
              <w:rPr>
                <w:sz w:val="20"/>
              </w:rPr>
            </w:pPr>
            <w:r w:rsidRPr="00E57AC4">
              <w:rPr>
                <w:sz w:val="20"/>
              </w:rPr>
              <w:t>les récipients dont le volume utile ne dépasse pas 450 l par ouvrage de protection;</w:t>
            </w:r>
          </w:p>
          <w:p w:rsidR="00FD3340" w:rsidRPr="00E57AC4" w:rsidRDefault="00FD3340" w:rsidP="00FD3340">
            <w:pPr>
              <w:numPr>
                <w:ilvl w:val="0"/>
                <w:numId w:val="23"/>
              </w:numPr>
              <w:autoSpaceDE w:val="0"/>
              <w:autoSpaceDN w:val="0"/>
              <w:adjustRightInd w:val="0"/>
              <w:spacing w:before="60" w:line="240" w:lineRule="auto"/>
              <w:ind w:left="357" w:hanging="357"/>
              <w:rPr>
                <w:sz w:val="20"/>
              </w:rPr>
            </w:pPr>
            <w:r w:rsidRPr="00E57AC4">
              <w:rPr>
                <w:sz w:val="20"/>
              </w:rPr>
              <w:t xml:space="preserve">les réservoirs non enterrés </w:t>
            </w:r>
            <w:r w:rsidR="004E44B8">
              <w:rPr>
                <w:sz w:val="20"/>
              </w:rPr>
              <w:t>à mazout et</w:t>
            </w:r>
            <w:r w:rsidRPr="00E57AC4">
              <w:rPr>
                <w:sz w:val="20"/>
              </w:rPr>
              <w:t xml:space="preserve"> diesel dont le volume correspond à l’approvisionnement en énergie de</w:t>
            </w:r>
            <w:r w:rsidR="004E44B8">
              <w:rPr>
                <w:sz w:val="20"/>
              </w:rPr>
              <w:t xml:space="preserve">s bâtiments ou des </w:t>
            </w:r>
            <w:r w:rsidRPr="00E57AC4">
              <w:rPr>
                <w:sz w:val="20"/>
              </w:rPr>
              <w:t>exploitations pour deux ans au maximum, ainsi que les conduites non enterrées et les stations de dépotage nécessaires à leur exploitation</w:t>
            </w:r>
            <w:r w:rsidR="004E44B8">
              <w:rPr>
                <w:rFonts w:cs="Arial"/>
                <w:sz w:val="20"/>
              </w:rPr>
              <w:t> </w:t>
            </w:r>
            <w:r w:rsidRPr="00E57AC4">
              <w:rPr>
                <w:sz w:val="20"/>
              </w:rPr>
              <w:t>; le volume utile total de ces réservoirs ne doit pas dépasser 30 m</w:t>
            </w:r>
            <w:r w:rsidRPr="004E44B8">
              <w:rPr>
                <w:sz w:val="20"/>
                <w:vertAlign w:val="superscript"/>
              </w:rPr>
              <w:t>3</w:t>
            </w:r>
            <w:r w:rsidRPr="00E57AC4">
              <w:rPr>
                <w:sz w:val="20"/>
              </w:rPr>
              <w:t xml:space="preserve"> par ouvrage de protection</w:t>
            </w:r>
            <w:r w:rsidR="004E44B8">
              <w:rPr>
                <w:rFonts w:cs="Arial"/>
                <w:sz w:val="20"/>
              </w:rPr>
              <w:t> </w:t>
            </w:r>
            <w:r w:rsidR="004E44B8" w:rsidRPr="00E57AC4">
              <w:rPr>
                <w:sz w:val="20"/>
              </w:rPr>
              <w:t>;</w:t>
            </w:r>
          </w:p>
          <w:p w:rsidR="00FD3340" w:rsidRPr="00E57AC4" w:rsidRDefault="00FD3340" w:rsidP="00FD3340">
            <w:pPr>
              <w:numPr>
                <w:ilvl w:val="0"/>
                <w:numId w:val="23"/>
              </w:numPr>
              <w:autoSpaceDE w:val="0"/>
              <w:autoSpaceDN w:val="0"/>
              <w:adjustRightInd w:val="0"/>
              <w:spacing w:before="60" w:line="240" w:lineRule="auto"/>
              <w:ind w:left="357" w:hanging="357"/>
              <w:rPr>
                <w:sz w:val="20"/>
              </w:rPr>
            </w:pPr>
            <w:r w:rsidRPr="00E57AC4">
              <w:rPr>
                <w:sz w:val="20"/>
              </w:rPr>
              <w:t>les installations d’exploitation contenant jusqu’à 450 l de liquides qui, en petites quantités déjà, constituent un danger pour les eaux, ainsi que les installations d’exploitation re</w:t>
            </w:r>
            <w:r w:rsidRPr="00E57AC4">
              <w:rPr>
                <w:sz w:val="20"/>
              </w:rPr>
              <w:t>n</w:t>
            </w:r>
            <w:r w:rsidRPr="00E57AC4">
              <w:rPr>
                <w:sz w:val="20"/>
              </w:rPr>
              <w:t>fermant jusqu’à 2000 l de liquides qui, en grandes quantités, cons</w:t>
            </w:r>
            <w:r w:rsidR="004E44B8">
              <w:rPr>
                <w:sz w:val="20"/>
              </w:rPr>
              <w:t>tituent un danger pour les eaux</w:t>
            </w:r>
            <w:r w:rsidR="004E44B8">
              <w:rPr>
                <w:rFonts w:cs="Arial"/>
                <w:sz w:val="20"/>
              </w:rPr>
              <w:t> </w:t>
            </w:r>
            <w:r w:rsidR="004E44B8" w:rsidRPr="00E57AC4">
              <w:rPr>
                <w:sz w:val="20"/>
              </w:rPr>
              <w:t>;</w:t>
            </w:r>
          </w:p>
          <w:p w:rsidR="00FD3340" w:rsidRPr="00E57AC4" w:rsidRDefault="00FD3340" w:rsidP="004E44B8">
            <w:pPr>
              <w:numPr>
                <w:ilvl w:val="0"/>
                <w:numId w:val="23"/>
              </w:numPr>
              <w:autoSpaceDE w:val="0"/>
              <w:autoSpaceDN w:val="0"/>
              <w:adjustRightInd w:val="0"/>
              <w:spacing w:before="60" w:line="240" w:lineRule="auto"/>
              <w:ind w:left="357" w:hanging="357"/>
              <w:rPr>
                <w:sz w:val="20"/>
              </w:rPr>
            </w:pPr>
            <w:r w:rsidRPr="00E57AC4">
              <w:rPr>
                <w:sz w:val="20"/>
              </w:rPr>
              <w:t>pour qu’une installation de ce type soit autorisée, il faut avoir prévu des mesures de pr</w:t>
            </w:r>
            <w:r w:rsidRPr="00E57AC4">
              <w:rPr>
                <w:sz w:val="20"/>
              </w:rPr>
              <w:t>o</w:t>
            </w:r>
            <w:r w:rsidRPr="00E57AC4">
              <w:rPr>
                <w:sz w:val="20"/>
              </w:rPr>
              <w:t xml:space="preserve">tection garantissant la détection </w:t>
            </w:r>
            <w:r w:rsidR="004E44B8">
              <w:rPr>
                <w:sz w:val="20"/>
              </w:rPr>
              <w:t>fiable de fuites et leur</w:t>
            </w:r>
            <w:r w:rsidRPr="00E57AC4">
              <w:rPr>
                <w:sz w:val="20"/>
              </w:rPr>
              <w:t xml:space="preserve"> rétention intégrale</w:t>
            </w:r>
            <w:r w:rsidR="004E44B8">
              <w:rPr>
                <w:sz w:val="20"/>
              </w:rPr>
              <w:t>.</w:t>
            </w:r>
            <w:r w:rsidRPr="00E57AC4">
              <w:rPr>
                <w:sz w:val="20"/>
              </w:rPr>
              <w:br/>
            </w:r>
          </w:p>
        </w:tc>
      </w:tr>
      <w:tr w:rsidR="00FD3340" w:rsidRPr="00E57AC4" w:rsidTr="00666F60">
        <w:tc>
          <w:tcPr>
            <w:tcW w:w="959" w:type="dxa"/>
            <w:shd w:val="clear" w:color="auto" w:fill="auto"/>
          </w:tcPr>
          <w:p w:rsidR="00FD3340" w:rsidRPr="00E57AC4" w:rsidRDefault="00FD3340" w:rsidP="00666F60">
            <w:pPr>
              <w:spacing w:before="100" w:beforeAutospacing="1" w:after="100" w:afterAutospacing="1"/>
              <w:jc w:val="center"/>
              <w:rPr>
                <w:sz w:val="20"/>
              </w:rPr>
            </w:pPr>
            <w:r w:rsidRPr="00E57AC4">
              <w:rPr>
                <w:sz w:val="20"/>
              </w:rPr>
              <w:t>3</w:t>
            </w:r>
          </w:p>
        </w:tc>
        <w:tc>
          <w:tcPr>
            <w:tcW w:w="8649" w:type="dxa"/>
            <w:shd w:val="clear" w:color="auto" w:fill="auto"/>
          </w:tcPr>
          <w:p w:rsidR="00FD3340" w:rsidRPr="00E57AC4" w:rsidRDefault="00A36016" w:rsidP="00A36016">
            <w:pPr>
              <w:spacing w:before="100" w:beforeAutospacing="1" w:after="100" w:afterAutospacing="1"/>
              <w:rPr>
                <w:sz w:val="20"/>
              </w:rPr>
            </w:pPr>
            <w:r>
              <w:rPr>
                <w:sz w:val="20"/>
              </w:rPr>
              <w:t>L</w:t>
            </w:r>
            <w:r w:rsidRPr="00E57AC4">
              <w:rPr>
                <w:sz w:val="20"/>
              </w:rPr>
              <w:t>es mesures à prendre</w:t>
            </w:r>
            <w:r>
              <w:rPr>
                <w:sz w:val="20"/>
              </w:rPr>
              <w:t xml:space="preserve"> sont en particulier</w:t>
            </w:r>
            <w:r w:rsidRPr="00E57AC4">
              <w:rPr>
                <w:sz w:val="20"/>
              </w:rPr>
              <w:t xml:space="preserve"> </w:t>
            </w:r>
            <w:r w:rsidR="00E05540">
              <w:rPr>
                <w:sz w:val="20"/>
              </w:rPr>
              <w:t>des revêtements</w:t>
            </w:r>
            <w:r w:rsidRPr="00E57AC4">
              <w:rPr>
                <w:sz w:val="20"/>
              </w:rPr>
              <w:t xml:space="preserve"> étanches munis de bordures et l’évacuation des eaux, le cas échéant après traitement.</w:t>
            </w:r>
          </w:p>
        </w:tc>
      </w:tr>
    </w:tbl>
    <w:p w:rsidR="00DD0652" w:rsidRPr="00CA1E4E" w:rsidRDefault="00FD3340" w:rsidP="00DD0652">
      <w:pPr>
        <w:spacing w:line="360" w:lineRule="auto"/>
        <w:rPr>
          <w:b/>
          <w:sz w:val="28"/>
          <w:szCs w:val="28"/>
        </w:rPr>
      </w:pPr>
      <w:r w:rsidRPr="00CA1E4E">
        <w:rPr>
          <w:b/>
        </w:rPr>
        <w:br w:type="page"/>
      </w:r>
      <w:r w:rsidR="00DD0652" w:rsidRPr="00CA1E4E">
        <w:rPr>
          <w:b/>
          <w:sz w:val="28"/>
          <w:szCs w:val="28"/>
        </w:rPr>
        <w:lastRenderedPageBreak/>
        <w:t>6.</w:t>
      </w:r>
      <w:r w:rsidR="00DD0652" w:rsidRPr="00CA1E4E">
        <w:rPr>
          <w:b/>
          <w:sz w:val="28"/>
          <w:szCs w:val="28"/>
        </w:rPr>
        <w:tab/>
        <w:t>Exploitation de l</w:t>
      </w:r>
      <w:r w:rsidR="00DD0652">
        <w:rPr>
          <w:b/>
          <w:sz w:val="28"/>
          <w:szCs w:val="28"/>
        </w:rPr>
        <w:t>a chaleur du sous-sol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DD0652" w:rsidRPr="00CA1E4E" w:rsidTr="00666F60">
        <w:tc>
          <w:tcPr>
            <w:tcW w:w="6204" w:type="dxa"/>
            <w:shd w:val="clear" w:color="auto" w:fill="auto"/>
            <w:vAlign w:val="center"/>
          </w:tcPr>
          <w:p w:rsidR="00DD0652" w:rsidRPr="00E57AC4" w:rsidRDefault="00DD0652" w:rsidP="00666F60">
            <w:pPr>
              <w:spacing w:after="120"/>
              <w:rPr>
                <w:szCs w:val="22"/>
              </w:rPr>
            </w:pPr>
          </w:p>
        </w:tc>
        <w:tc>
          <w:tcPr>
            <w:tcW w:w="1134" w:type="dxa"/>
            <w:shd w:val="clear" w:color="auto" w:fill="auto"/>
            <w:vAlign w:val="center"/>
          </w:tcPr>
          <w:p w:rsidR="00DD0652" w:rsidRPr="00E57AC4" w:rsidRDefault="00DD0652" w:rsidP="00666F60">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DD0652" w:rsidRPr="00E57AC4" w:rsidRDefault="00DD0652"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DD0652" w:rsidRPr="00E57AC4" w:rsidRDefault="00DD0652" w:rsidP="00666F60">
            <w:pPr>
              <w:spacing w:before="100" w:beforeAutospacing="1" w:after="100" w:afterAutospacing="1"/>
              <w:jc w:val="center"/>
              <w:rPr>
                <w:b/>
                <w:sz w:val="20"/>
              </w:rPr>
            </w:pPr>
            <w:r w:rsidRPr="00E57AC4">
              <w:rPr>
                <w:b/>
                <w:sz w:val="20"/>
              </w:rPr>
              <w:t>S3</w:t>
            </w:r>
          </w:p>
        </w:tc>
      </w:tr>
      <w:tr w:rsidR="00DD0652" w:rsidRPr="00CA1E4E" w:rsidTr="00666F60">
        <w:tc>
          <w:tcPr>
            <w:tcW w:w="6204" w:type="dxa"/>
            <w:shd w:val="clear" w:color="auto" w:fill="auto"/>
            <w:vAlign w:val="center"/>
          </w:tcPr>
          <w:p w:rsidR="00DD0652" w:rsidRPr="00E57AC4" w:rsidRDefault="00DD0652" w:rsidP="00666F60">
            <w:pPr>
              <w:spacing w:before="100" w:beforeAutospacing="1" w:after="100" w:afterAutospacing="1"/>
              <w:rPr>
                <w:sz w:val="20"/>
              </w:rPr>
            </w:pPr>
            <w:r w:rsidRPr="00E57AC4">
              <w:rPr>
                <w:rFonts w:cs="Arial"/>
                <w:sz w:val="20"/>
                <w:lang w:eastAsia="fr-CH"/>
              </w:rPr>
              <w:t>Puits de prélèvement pour l’utilisation d’eau souterraine à des fins de chauffage ou de refroidissement.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jc w:val="center"/>
              <w:rPr>
                <w:szCs w:val="22"/>
              </w:rPr>
            </w:pPr>
            <w:r w:rsidRPr="00E57AC4">
              <w:rPr>
                <w:szCs w:val="22"/>
              </w:rPr>
              <w:t>-</w:t>
            </w:r>
          </w:p>
        </w:tc>
      </w:tr>
      <w:tr w:rsidR="00DD0652" w:rsidRPr="00CA1E4E" w:rsidTr="00666F60">
        <w:tc>
          <w:tcPr>
            <w:tcW w:w="6204" w:type="dxa"/>
            <w:shd w:val="clear" w:color="auto" w:fill="auto"/>
            <w:vAlign w:val="center"/>
          </w:tcPr>
          <w:p w:rsidR="00DD0652" w:rsidRPr="00E57AC4" w:rsidRDefault="00DD0652" w:rsidP="00666F60">
            <w:pPr>
              <w:spacing w:before="100" w:beforeAutospacing="1" w:after="100" w:afterAutospacing="1"/>
              <w:rPr>
                <w:rFonts w:cs="Arial"/>
                <w:sz w:val="20"/>
                <w:lang w:eastAsia="fr-CH"/>
              </w:rPr>
            </w:pPr>
            <w:r w:rsidRPr="00E57AC4">
              <w:rPr>
                <w:rFonts w:cs="Arial"/>
                <w:sz w:val="20"/>
                <w:lang w:eastAsia="fr-CH"/>
              </w:rPr>
              <w:t>Ouvrages d’infiltration pour l’utilisation d’eau souterraine à des fins de chauffage ou de refroidissement</w:t>
            </w:r>
          </w:p>
        </w:tc>
        <w:tc>
          <w:tcPr>
            <w:tcW w:w="1134" w:type="dxa"/>
            <w:shd w:val="clear" w:color="auto" w:fill="auto"/>
            <w:vAlign w:val="center"/>
          </w:tcPr>
          <w:p w:rsidR="00DD0652" w:rsidRPr="00E57AC4" w:rsidRDefault="006F0332" w:rsidP="00666F60">
            <w:pPr>
              <w:spacing w:before="100" w:beforeAutospacing="1" w:after="100" w:afterAutospacing="1"/>
              <w:jc w:val="center"/>
              <w:rPr>
                <w:szCs w:val="22"/>
              </w:rPr>
            </w:pPr>
            <w:r>
              <w:rPr>
                <w:szCs w:val="22"/>
              </w:rPr>
              <w:t>-</w:t>
            </w:r>
          </w:p>
        </w:tc>
        <w:tc>
          <w:tcPr>
            <w:tcW w:w="1134" w:type="dxa"/>
            <w:shd w:val="clear" w:color="auto" w:fill="auto"/>
            <w:vAlign w:val="center"/>
          </w:tcPr>
          <w:p w:rsidR="00DD0652" w:rsidRPr="00E57AC4" w:rsidRDefault="006F0332" w:rsidP="00666F60">
            <w:pPr>
              <w:spacing w:before="100" w:beforeAutospacing="1" w:after="100" w:afterAutospacing="1"/>
              <w:jc w:val="center"/>
              <w:rPr>
                <w:szCs w:val="22"/>
              </w:rPr>
            </w:pPr>
            <w:r>
              <w:rPr>
                <w:szCs w:val="22"/>
              </w:rPr>
              <w:t>-</w:t>
            </w:r>
          </w:p>
        </w:tc>
        <w:tc>
          <w:tcPr>
            <w:tcW w:w="1136" w:type="dxa"/>
            <w:shd w:val="clear" w:color="auto" w:fill="auto"/>
            <w:vAlign w:val="center"/>
          </w:tcPr>
          <w:p w:rsidR="00DD0652" w:rsidRPr="00E57AC4" w:rsidRDefault="006F0332" w:rsidP="00666F60">
            <w:pPr>
              <w:jc w:val="center"/>
              <w:rPr>
                <w:szCs w:val="22"/>
              </w:rPr>
            </w:pPr>
            <w:r>
              <w:rPr>
                <w:szCs w:val="22"/>
              </w:rPr>
              <w:t>-</w:t>
            </w:r>
          </w:p>
        </w:tc>
      </w:tr>
      <w:tr w:rsidR="00DD0652" w:rsidRPr="00CA1E4E" w:rsidTr="00666F60">
        <w:tc>
          <w:tcPr>
            <w:tcW w:w="6204" w:type="dxa"/>
            <w:shd w:val="clear" w:color="auto" w:fill="auto"/>
            <w:vAlign w:val="center"/>
          </w:tcPr>
          <w:p w:rsidR="00DD0652" w:rsidRPr="00E57AC4" w:rsidRDefault="00DD0652" w:rsidP="00666F60">
            <w:pPr>
              <w:spacing w:before="100" w:beforeAutospacing="1" w:after="100" w:afterAutospacing="1"/>
              <w:rPr>
                <w:sz w:val="20"/>
              </w:rPr>
            </w:pPr>
            <w:r w:rsidRPr="00E57AC4">
              <w:rPr>
                <w:sz w:val="20"/>
              </w:rPr>
              <w:t>Sondes géothermiques</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r>
      <w:tr w:rsidR="00DD0652" w:rsidRPr="00CA1E4E" w:rsidTr="00666F60">
        <w:tc>
          <w:tcPr>
            <w:tcW w:w="6204" w:type="dxa"/>
            <w:shd w:val="clear" w:color="auto" w:fill="auto"/>
            <w:vAlign w:val="center"/>
          </w:tcPr>
          <w:p w:rsidR="00DD0652" w:rsidRPr="00E57AC4" w:rsidRDefault="00DD0652" w:rsidP="00666F60">
            <w:pPr>
              <w:rPr>
                <w:rFonts w:cs="Arial"/>
                <w:sz w:val="20"/>
                <w:lang w:eastAsia="fr-CH"/>
              </w:rPr>
            </w:pPr>
            <w:r w:rsidRPr="00E57AC4">
              <w:rPr>
                <w:sz w:val="20"/>
              </w:rPr>
              <w:t>Géothermie profonde (forages géothermiques profonds)</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r>
      <w:tr w:rsidR="00DD0652" w:rsidRPr="00CA1E4E" w:rsidTr="00666F60">
        <w:tc>
          <w:tcPr>
            <w:tcW w:w="6204" w:type="dxa"/>
            <w:shd w:val="clear" w:color="auto" w:fill="auto"/>
            <w:vAlign w:val="center"/>
          </w:tcPr>
          <w:p w:rsidR="00DD0652" w:rsidRPr="00E57AC4" w:rsidRDefault="00DD0652" w:rsidP="00666F60">
            <w:pPr>
              <w:rPr>
                <w:sz w:val="20"/>
              </w:rPr>
            </w:pPr>
            <w:r w:rsidRPr="00E57AC4">
              <w:rPr>
                <w:sz w:val="20"/>
              </w:rPr>
              <w:t>Pieux géothermiques</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spacing w:before="100" w:beforeAutospacing="1" w:after="100" w:afterAutospacing="1"/>
              <w:jc w:val="center"/>
              <w:rPr>
                <w:szCs w:val="22"/>
                <w:vertAlign w:val="superscript"/>
              </w:rPr>
            </w:pPr>
            <w:r w:rsidRPr="00E57AC4">
              <w:rPr>
                <w:szCs w:val="22"/>
              </w:rPr>
              <w:t>b</w:t>
            </w:r>
            <w:r w:rsidRPr="00E57AC4">
              <w:rPr>
                <w:szCs w:val="22"/>
                <w:vertAlign w:val="superscript"/>
              </w:rPr>
              <w:t>1,2</w:t>
            </w:r>
          </w:p>
        </w:tc>
      </w:tr>
      <w:tr w:rsidR="00DD0652" w:rsidRPr="00CA1E4E" w:rsidTr="00666F60">
        <w:tc>
          <w:tcPr>
            <w:tcW w:w="6204" w:type="dxa"/>
            <w:shd w:val="clear" w:color="auto" w:fill="auto"/>
            <w:vAlign w:val="center"/>
          </w:tcPr>
          <w:p w:rsidR="00DD0652" w:rsidRPr="00E57AC4" w:rsidRDefault="00DD0652" w:rsidP="00666F60">
            <w:pPr>
              <w:spacing w:before="100" w:beforeAutospacing="1" w:after="100" w:afterAutospacing="1"/>
              <w:rPr>
                <w:sz w:val="20"/>
              </w:rPr>
            </w:pPr>
            <w:r w:rsidRPr="00E57AC4">
              <w:rPr>
                <w:sz w:val="20"/>
              </w:rPr>
              <w:t>Circuits enterrés</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b/1</w:t>
            </w:r>
          </w:p>
        </w:tc>
      </w:tr>
      <w:tr w:rsidR="00DD0652" w:rsidRPr="00CA1E4E" w:rsidTr="00666F60">
        <w:tc>
          <w:tcPr>
            <w:tcW w:w="6204" w:type="dxa"/>
            <w:shd w:val="clear" w:color="auto" w:fill="auto"/>
            <w:vAlign w:val="center"/>
          </w:tcPr>
          <w:p w:rsidR="00DD0652" w:rsidRPr="00E57AC4" w:rsidRDefault="00DD0652" w:rsidP="00666F60">
            <w:pPr>
              <w:spacing w:before="100" w:beforeAutospacing="1" w:after="100" w:afterAutospacing="1"/>
              <w:rPr>
                <w:sz w:val="20"/>
              </w:rPr>
            </w:pPr>
            <w:r w:rsidRPr="00E57AC4">
              <w:rPr>
                <w:sz w:val="20"/>
              </w:rPr>
              <w:t>Corbeilles géothermiques</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DD0652" w:rsidRPr="00E57AC4" w:rsidRDefault="00DD0652" w:rsidP="00666F60">
            <w:pPr>
              <w:spacing w:before="100" w:beforeAutospacing="1" w:after="100" w:afterAutospacing="1"/>
              <w:jc w:val="center"/>
              <w:rPr>
                <w:szCs w:val="22"/>
              </w:rPr>
            </w:pPr>
            <w:r w:rsidRPr="00E57AC4">
              <w:rPr>
                <w:szCs w:val="22"/>
              </w:rPr>
              <w:t>+</w:t>
            </w:r>
            <w:r w:rsidRPr="00E57AC4">
              <w:rPr>
                <w:szCs w:val="22"/>
                <w:vertAlign w:val="superscript"/>
              </w:rPr>
              <w:t xml:space="preserve"> b/1,2</w:t>
            </w:r>
          </w:p>
        </w:tc>
      </w:tr>
    </w:tbl>
    <w:p w:rsidR="00DD0652" w:rsidRPr="00CA1E4E" w:rsidRDefault="00DD0652" w:rsidP="00DD0652">
      <w:pPr>
        <w:spacing w:line="360" w:lineRule="auto"/>
        <w:rPr>
          <w:b/>
          <w:szCs w:val="22"/>
        </w:rPr>
      </w:pPr>
    </w:p>
    <w:p w:rsidR="00DD0652" w:rsidRPr="00CA1E4E" w:rsidRDefault="00DD0652" w:rsidP="00DD0652">
      <w:pPr>
        <w:spacing w:line="360" w:lineRule="auto"/>
        <w:rPr>
          <w:b/>
          <w:szCs w:val="22"/>
        </w:rPr>
      </w:pPr>
    </w:p>
    <w:p w:rsidR="00DD0652" w:rsidRPr="00CA1E4E" w:rsidRDefault="00DD0652" w:rsidP="00DD0652">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DD0652" w:rsidRPr="00E57AC4" w:rsidTr="00666F60">
        <w:tc>
          <w:tcPr>
            <w:tcW w:w="959" w:type="dxa"/>
            <w:shd w:val="clear" w:color="auto" w:fill="auto"/>
          </w:tcPr>
          <w:p w:rsidR="00DD0652" w:rsidRPr="00E57AC4" w:rsidRDefault="00DD0652" w:rsidP="00666F60">
            <w:pPr>
              <w:spacing w:before="100" w:beforeAutospacing="1" w:after="100" w:afterAutospacing="1"/>
              <w:jc w:val="center"/>
              <w:rPr>
                <w:sz w:val="20"/>
              </w:rPr>
            </w:pPr>
            <w:r w:rsidRPr="00E57AC4">
              <w:rPr>
                <w:sz w:val="20"/>
              </w:rPr>
              <w:t>1</w:t>
            </w:r>
          </w:p>
        </w:tc>
        <w:tc>
          <w:tcPr>
            <w:tcW w:w="8649" w:type="dxa"/>
            <w:shd w:val="clear" w:color="auto" w:fill="auto"/>
          </w:tcPr>
          <w:p w:rsidR="00DD0652" w:rsidRPr="00E57AC4" w:rsidRDefault="00DD0652" w:rsidP="009D088F">
            <w:pPr>
              <w:spacing w:before="100" w:beforeAutospacing="1" w:after="100" w:afterAutospacing="1"/>
              <w:rPr>
                <w:sz w:val="20"/>
              </w:rPr>
            </w:pPr>
            <w:r w:rsidRPr="00E57AC4">
              <w:rPr>
                <w:sz w:val="20"/>
              </w:rPr>
              <w:t xml:space="preserve">Pas de pompes à chaleur à évaporation directe. Les </w:t>
            </w:r>
            <w:r w:rsidR="006F0332">
              <w:rPr>
                <w:sz w:val="20"/>
              </w:rPr>
              <w:t>pertes de liquides doivent être</w:t>
            </w:r>
            <w:r w:rsidRPr="00E57AC4">
              <w:rPr>
                <w:sz w:val="20"/>
              </w:rPr>
              <w:t xml:space="preserve"> </w:t>
            </w:r>
            <w:r w:rsidR="00117253" w:rsidRPr="00E57AC4">
              <w:rPr>
                <w:sz w:val="20"/>
              </w:rPr>
              <w:t>déte</w:t>
            </w:r>
            <w:r w:rsidR="00117253" w:rsidRPr="00E57AC4">
              <w:rPr>
                <w:sz w:val="20"/>
              </w:rPr>
              <w:t>c</w:t>
            </w:r>
            <w:r w:rsidR="00117253" w:rsidRPr="00E57AC4">
              <w:rPr>
                <w:sz w:val="20"/>
              </w:rPr>
              <w:t>tées</w:t>
            </w:r>
            <w:r w:rsidR="006F0332">
              <w:rPr>
                <w:sz w:val="20"/>
              </w:rPr>
              <w:t xml:space="preserve"> </w:t>
            </w:r>
            <w:r w:rsidR="009D088F">
              <w:rPr>
                <w:sz w:val="20"/>
              </w:rPr>
              <w:t>de manière fiable</w:t>
            </w:r>
            <w:r w:rsidR="006F0332">
              <w:rPr>
                <w:sz w:val="20"/>
              </w:rPr>
              <w:t>.</w:t>
            </w:r>
          </w:p>
        </w:tc>
      </w:tr>
      <w:tr w:rsidR="00DD0652" w:rsidRPr="00E57AC4" w:rsidTr="00666F60">
        <w:tc>
          <w:tcPr>
            <w:tcW w:w="959" w:type="dxa"/>
            <w:shd w:val="clear" w:color="auto" w:fill="auto"/>
          </w:tcPr>
          <w:p w:rsidR="00DD0652" w:rsidRPr="00E57AC4" w:rsidRDefault="00DD0652" w:rsidP="00666F60">
            <w:pPr>
              <w:spacing w:before="100" w:beforeAutospacing="1" w:after="100" w:afterAutospacing="1"/>
              <w:jc w:val="center"/>
              <w:rPr>
                <w:sz w:val="20"/>
              </w:rPr>
            </w:pPr>
            <w:r w:rsidRPr="00E57AC4">
              <w:rPr>
                <w:sz w:val="20"/>
              </w:rPr>
              <w:t>2</w:t>
            </w:r>
          </w:p>
        </w:tc>
        <w:tc>
          <w:tcPr>
            <w:tcW w:w="8649" w:type="dxa"/>
            <w:shd w:val="clear" w:color="auto" w:fill="auto"/>
          </w:tcPr>
          <w:p w:rsidR="00DD0652" w:rsidRPr="00E57AC4" w:rsidRDefault="00DD0652" w:rsidP="004B2B70">
            <w:pPr>
              <w:spacing w:before="100" w:beforeAutospacing="1" w:after="100" w:afterAutospacing="1"/>
              <w:rPr>
                <w:sz w:val="20"/>
              </w:rPr>
            </w:pPr>
            <w:r w:rsidRPr="00E57AC4">
              <w:rPr>
                <w:sz w:val="20"/>
              </w:rPr>
              <w:t>La base de l’installation</w:t>
            </w:r>
            <w:r w:rsidR="002736CE">
              <w:rPr>
                <w:sz w:val="20"/>
              </w:rPr>
              <w:t xml:space="preserve"> doit être située au minimum 2 m au-dessus du niveau</w:t>
            </w:r>
            <w:r w:rsidR="004B2B70">
              <w:rPr>
                <w:sz w:val="20"/>
              </w:rPr>
              <w:t xml:space="preserve"> maximum des eaux souterraines</w:t>
            </w:r>
            <w:r w:rsidR="002736CE">
              <w:rPr>
                <w:sz w:val="20"/>
              </w:rPr>
              <w:t>.</w:t>
            </w:r>
          </w:p>
        </w:tc>
      </w:tr>
    </w:tbl>
    <w:p w:rsidR="00DD0652" w:rsidRPr="00CA1E4E" w:rsidRDefault="00DD0652" w:rsidP="00DD0652">
      <w:pPr>
        <w:spacing w:line="360" w:lineRule="auto"/>
        <w:rPr>
          <w:b/>
        </w:rPr>
      </w:pPr>
    </w:p>
    <w:p w:rsidR="00BF432D" w:rsidRDefault="00BF432D">
      <w:pPr>
        <w:spacing w:line="240" w:lineRule="auto"/>
        <w:rPr>
          <w:color w:val="0000FF"/>
          <w:sz w:val="20"/>
        </w:rPr>
      </w:pPr>
      <w:r>
        <w:rPr>
          <w:color w:val="0000FF"/>
          <w:sz w:val="20"/>
        </w:rPr>
        <w:br w:type="page"/>
      </w:r>
    </w:p>
    <w:p w:rsidR="00BF432D" w:rsidRPr="00CA1E4E" w:rsidRDefault="00BF432D" w:rsidP="00BF432D">
      <w:pPr>
        <w:spacing w:line="360" w:lineRule="auto"/>
        <w:rPr>
          <w:b/>
          <w:sz w:val="28"/>
          <w:szCs w:val="28"/>
        </w:rPr>
      </w:pPr>
      <w:r w:rsidRPr="00CA1E4E">
        <w:rPr>
          <w:b/>
          <w:sz w:val="28"/>
          <w:szCs w:val="28"/>
        </w:rPr>
        <w:lastRenderedPageBreak/>
        <w:t>7.</w:t>
      </w:r>
      <w:r w:rsidRPr="00CA1E4E">
        <w:rPr>
          <w:b/>
          <w:sz w:val="28"/>
          <w:szCs w:val="28"/>
        </w:rPr>
        <w:tab/>
        <w:t xml:space="preserve">Installations </w:t>
      </w:r>
      <w:r>
        <w:rPr>
          <w:b/>
          <w:sz w:val="28"/>
          <w:szCs w:val="28"/>
        </w:rPr>
        <w:t>d'assainissement</w:t>
      </w:r>
      <w:r w:rsidRPr="00CA1E4E">
        <w:rPr>
          <w:b/>
          <w:sz w:val="28"/>
          <w:szCs w:val="28"/>
        </w:rPr>
        <w:t xml:space="preserve"> des eaux</w:t>
      </w:r>
      <w:r>
        <w:rPr>
          <w:b/>
          <w:sz w:val="28"/>
          <w:szCs w:val="28"/>
        </w:rPr>
        <w:t xml:space="preserve"> usées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BF432D" w:rsidRPr="00CA1E4E"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CA1E4E" w:rsidTr="00666F60">
        <w:tc>
          <w:tcPr>
            <w:tcW w:w="6204" w:type="dxa"/>
            <w:shd w:val="clear" w:color="auto" w:fill="auto"/>
            <w:vAlign w:val="center"/>
          </w:tcPr>
          <w:p w:rsidR="00BF432D" w:rsidRPr="00E57AC4" w:rsidRDefault="008D3521" w:rsidP="008D3521">
            <w:pPr>
              <w:spacing w:before="100" w:beforeAutospacing="1" w:after="100" w:afterAutospacing="1"/>
              <w:rPr>
                <w:sz w:val="20"/>
              </w:rPr>
            </w:pPr>
            <w:r>
              <w:rPr>
                <w:rFonts w:cs="Arial"/>
                <w:sz w:val="20"/>
                <w:lang w:eastAsia="fr-CH"/>
              </w:rPr>
              <w:t>Conduites</w:t>
            </w:r>
            <w:r w:rsidR="00BF432D" w:rsidRPr="00E57AC4">
              <w:rPr>
                <w:rFonts w:cs="Arial"/>
                <w:sz w:val="20"/>
                <w:lang w:eastAsia="fr-CH"/>
              </w:rPr>
              <w:t xml:space="preserve"> d’eaux usées domestiques et d’eaux usées indu</w:t>
            </w:r>
            <w:r w:rsidR="00BF432D" w:rsidRPr="00E57AC4">
              <w:rPr>
                <w:rFonts w:cs="Arial"/>
                <w:sz w:val="20"/>
                <w:lang w:eastAsia="fr-CH"/>
              </w:rPr>
              <w:t>s</w:t>
            </w:r>
            <w:r w:rsidR="00BF432D" w:rsidRPr="00E57AC4">
              <w:rPr>
                <w:rFonts w:cs="Arial"/>
                <w:sz w:val="20"/>
                <w:lang w:eastAsia="fr-CH"/>
              </w:rPr>
              <w:t>trielles provenant d’entreprises dans lesquelles</w:t>
            </w:r>
            <w:r>
              <w:rPr>
                <w:rFonts w:cs="Arial"/>
                <w:sz w:val="20"/>
                <w:lang w:eastAsia="fr-CH"/>
              </w:rPr>
              <w:t xml:space="preserve"> aucunes</w:t>
            </w:r>
            <w:r w:rsidRPr="00E57AC4">
              <w:rPr>
                <w:rFonts w:cs="Arial"/>
                <w:sz w:val="20"/>
                <w:lang w:eastAsia="fr-CH"/>
              </w:rPr>
              <w:t xml:space="preserve"> sub</w:t>
            </w:r>
            <w:r w:rsidRPr="00E57AC4">
              <w:rPr>
                <w:rFonts w:cs="Arial"/>
                <w:sz w:val="20"/>
                <w:lang w:eastAsia="fr-CH"/>
              </w:rPr>
              <w:t>s</w:t>
            </w:r>
            <w:r w:rsidRPr="00E57AC4">
              <w:rPr>
                <w:rFonts w:cs="Arial"/>
                <w:sz w:val="20"/>
                <w:lang w:eastAsia="fr-CH"/>
              </w:rPr>
              <w:t>tances pouvant polluer les eaux</w:t>
            </w:r>
            <w:r w:rsidR="00BF432D" w:rsidRPr="00E57AC4">
              <w:rPr>
                <w:rFonts w:cs="Arial"/>
                <w:sz w:val="20"/>
                <w:lang w:eastAsia="fr-CH"/>
              </w:rPr>
              <w:t xml:space="preserve"> </w:t>
            </w:r>
            <w:r>
              <w:rPr>
                <w:rFonts w:cs="Arial"/>
                <w:sz w:val="20"/>
                <w:lang w:eastAsia="fr-CH"/>
              </w:rPr>
              <w:t xml:space="preserve">ne sont </w:t>
            </w:r>
            <w:r w:rsidR="00BF432D" w:rsidRPr="00E57AC4">
              <w:rPr>
                <w:rFonts w:cs="Arial"/>
                <w:sz w:val="20"/>
                <w:lang w:eastAsia="fr-CH"/>
              </w:rPr>
              <w:t>ni produit</w:t>
            </w:r>
            <w:r>
              <w:rPr>
                <w:rFonts w:cs="Arial"/>
                <w:sz w:val="20"/>
                <w:lang w:eastAsia="fr-CH"/>
              </w:rPr>
              <w:t xml:space="preserve">es </w:t>
            </w:r>
            <w:r w:rsidR="00BF432D" w:rsidRPr="00E57AC4">
              <w:rPr>
                <w:rFonts w:cs="Arial"/>
                <w:sz w:val="20"/>
                <w:lang w:eastAsia="fr-CH"/>
              </w:rPr>
              <w:t>ni utilisé</w:t>
            </w:r>
            <w:r>
              <w:rPr>
                <w:rFonts w:cs="Arial"/>
                <w:sz w:val="20"/>
                <w:lang w:eastAsia="fr-CH"/>
              </w:rPr>
              <w:t xml:space="preserve">es </w:t>
            </w:r>
            <w:r w:rsidR="00BF432D" w:rsidRPr="00E57AC4">
              <w:rPr>
                <w:rFonts w:cs="Arial"/>
                <w:sz w:val="20"/>
                <w:lang w:eastAsia="fr-CH"/>
              </w:rPr>
              <w:t>ni transvasé</w:t>
            </w:r>
            <w:r>
              <w:rPr>
                <w:rFonts w:cs="Arial"/>
                <w:sz w:val="20"/>
                <w:lang w:eastAsia="fr-CH"/>
              </w:rPr>
              <w:t>es</w:t>
            </w:r>
            <w:r w:rsidR="00BF432D" w:rsidRPr="00E57AC4">
              <w:rPr>
                <w:rFonts w:cs="Arial"/>
                <w:sz w:val="20"/>
                <w:lang w:eastAsia="fr-CH"/>
              </w:rPr>
              <w:t xml:space="preserve"> ni transporté</w:t>
            </w:r>
            <w:r>
              <w:rPr>
                <w:rFonts w:cs="Arial"/>
                <w:sz w:val="20"/>
                <w:lang w:eastAsia="fr-CH"/>
              </w:rPr>
              <w:t>es</w:t>
            </w:r>
            <w:r w:rsidR="00BF432D" w:rsidRPr="00E57AC4">
              <w:rPr>
                <w:rFonts w:cs="Arial"/>
                <w:sz w:val="20"/>
                <w:lang w:eastAsia="fr-CH"/>
              </w:rPr>
              <w:t xml:space="preserve"> ni entreposé</w:t>
            </w:r>
            <w:r>
              <w:rPr>
                <w:rFonts w:cs="Arial"/>
                <w:sz w:val="20"/>
                <w:lang w:eastAsia="fr-CH"/>
              </w:rPr>
              <w:t>es</w:t>
            </w:r>
            <w:r w:rsidR="00BF432D" w:rsidRPr="00E57AC4">
              <w:rPr>
                <w:rFonts w:cs="Arial"/>
                <w:sz w:val="20"/>
                <w:lang w:eastAsia="fr-CH"/>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2/3</w:t>
            </w:r>
          </w:p>
        </w:tc>
        <w:tc>
          <w:tcPr>
            <w:tcW w:w="1136" w:type="dxa"/>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b/2</w:t>
            </w:r>
          </w:p>
        </w:tc>
      </w:tr>
      <w:tr w:rsidR="00BF432D" w:rsidRPr="00CA1E4E" w:rsidTr="00666F60">
        <w:tc>
          <w:tcPr>
            <w:tcW w:w="6204" w:type="dxa"/>
            <w:shd w:val="clear" w:color="auto" w:fill="auto"/>
            <w:vAlign w:val="center"/>
          </w:tcPr>
          <w:p w:rsidR="00BF432D" w:rsidRPr="00E57AC4" w:rsidRDefault="008D3521" w:rsidP="00666F60">
            <w:pPr>
              <w:spacing w:before="100" w:beforeAutospacing="1" w:after="100" w:afterAutospacing="1"/>
              <w:rPr>
                <w:sz w:val="20"/>
              </w:rPr>
            </w:pPr>
            <w:r>
              <w:rPr>
                <w:rFonts w:cs="Arial"/>
                <w:sz w:val="20"/>
                <w:lang w:eastAsia="fr-CH"/>
              </w:rPr>
              <w:t>Conduites</w:t>
            </w:r>
            <w:r w:rsidR="00BF432D" w:rsidRPr="00E57AC4">
              <w:rPr>
                <w:rFonts w:cs="Arial"/>
                <w:sz w:val="20"/>
                <w:lang w:eastAsia="fr-CH"/>
              </w:rPr>
              <w:t xml:space="preserve"> d’eaux usées industrielles provenant d’entreprises qui produisent, utilisent, transvasent, transportent ou entreposent des substances pouvant polluer les eaux.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r w:rsidRPr="00E57AC4">
              <w:rPr>
                <w:szCs w:val="22"/>
                <w:vertAlign w:val="superscript"/>
              </w:rPr>
              <w:t>2</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Stations d’épuration des eaux usées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CA1E4E" w:rsidTr="00666F60">
        <w:tc>
          <w:tcPr>
            <w:tcW w:w="6204" w:type="dxa"/>
            <w:shd w:val="clear" w:color="auto" w:fill="auto"/>
            <w:vAlign w:val="center"/>
          </w:tcPr>
          <w:p w:rsidR="00BF432D" w:rsidRPr="00E57AC4" w:rsidRDefault="008D3521" w:rsidP="002736CE">
            <w:pPr>
              <w:spacing w:before="100" w:beforeAutospacing="1" w:after="100" w:afterAutospacing="1"/>
              <w:rPr>
                <w:sz w:val="20"/>
              </w:rPr>
            </w:pPr>
            <w:r>
              <w:rPr>
                <w:sz w:val="20"/>
              </w:rPr>
              <w:t>Station</w:t>
            </w:r>
            <w:r w:rsidR="002736CE">
              <w:rPr>
                <w:sz w:val="20"/>
              </w:rPr>
              <w:t>s</w:t>
            </w:r>
            <w:r>
              <w:rPr>
                <w:sz w:val="20"/>
              </w:rPr>
              <w:t xml:space="preserve"> d'épuration</w:t>
            </w:r>
            <w:r w:rsidR="00BF432D" w:rsidRPr="00E57AC4">
              <w:rPr>
                <w:sz w:val="20"/>
              </w:rPr>
              <w:t xml:space="preserve"> individuelles</w:t>
            </w:r>
            <w:r w:rsidR="002736CE">
              <w:rPr>
                <w:sz w:val="20"/>
              </w:rPr>
              <w:t xml:space="preserve"> ou</w:t>
            </w:r>
            <w:r w:rsidR="00BF432D" w:rsidRPr="00E57AC4">
              <w:rPr>
                <w:sz w:val="20"/>
              </w:rPr>
              <w:t xml:space="preserve"> de faible capacité, </w:t>
            </w:r>
            <w:r w:rsidRPr="008D3521">
              <w:rPr>
                <w:sz w:val="20"/>
              </w:rPr>
              <w:t>station</w:t>
            </w:r>
            <w:r w:rsidR="002736CE">
              <w:rPr>
                <w:sz w:val="20"/>
              </w:rPr>
              <w:t>s</w:t>
            </w:r>
            <w:r w:rsidRPr="008D3521">
              <w:rPr>
                <w:sz w:val="20"/>
              </w:rPr>
              <w:t xml:space="preserve"> de phytoépuration</w:t>
            </w:r>
            <w:r w:rsidR="00BF432D" w:rsidRPr="00E57AC4">
              <w:rPr>
                <w:szCs w:val="22"/>
                <w:vertAlign w:val="superscript"/>
              </w:rPr>
              <w:t>4</w:t>
            </w:r>
            <w:r w:rsidR="00BF432D" w:rsidRPr="00E57AC4">
              <w:rPr>
                <w:sz w:val="20"/>
              </w:rPr>
              <w:t xml:space="preserve"> </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b/5</w:t>
            </w:r>
          </w:p>
        </w:tc>
      </w:tr>
      <w:tr w:rsidR="00BF432D" w:rsidRPr="00CA1E4E" w:rsidTr="00666F60">
        <w:tc>
          <w:tcPr>
            <w:tcW w:w="6204" w:type="dxa"/>
            <w:shd w:val="clear" w:color="auto" w:fill="auto"/>
            <w:vAlign w:val="center"/>
          </w:tcPr>
          <w:p w:rsidR="00BF432D" w:rsidRPr="00E57AC4" w:rsidRDefault="00BF432D" w:rsidP="00666F60">
            <w:pPr>
              <w:spacing w:before="100" w:beforeAutospacing="1" w:after="100" w:afterAutospacing="1"/>
              <w:rPr>
                <w:sz w:val="20"/>
              </w:rPr>
            </w:pPr>
            <w:r w:rsidRPr="00E57AC4">
              <w:rPr>
                <w:sz w:val="20"/>
              </w:rPr>
              <w:t>Installations sanitaires avec fosse septique</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bl>
    <w:p w:rsidR="00BF432D" w:rsidRPr="00CA1E4E" w:rsidRDefault="00BF432D" w:rsidP="00BF432D">
      <w:pPr>
        <w:spacing w:line="360" w:lineRule="auto"/>
        <w:rPr>
          <w:b/>
        </w:rPr>
      </w:pPr>
    </w:p>
    <w:p w:rsidR="00BF432D" w:rsidRPr="00CA1E4E" w:rsidRDefault="00BF432D" w:rsidP="00BF432D">
      <w:pPr>
        <w:spacing w:line="360" w:lineRule="auto"/>
        <w:rPr>
          <w:b/>
          <w:sz w:val="20"/>
        </w:rPr>
      </w:pPr>
      <w:r w:rsidRPr="00CA1E4E">
        <w:rPr>
          <w:b/>
          <w:sz w:val="20"/>
        </w:rPr>
        <w:t xml:space="preserve">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r w:rsidRPr="00E57AC4">
              <w:rPr>
                <w:b/>
                <w:sz w:val="20"/>
              </w:rPr>
              <w:br w:type="page"/>
            </w:r>
            <w:r w:rsidRPr="00E57AC4">
              <w:rPr>
                <w:b/>
                <w:sz w:val="20"/>
              </w:rPr>
              <w:br w:type="page"/>
            </w:r>
            <w:r w:rsidRPr="00E57AC4">
              <w:rPr>
                <w:b/>
                <w:sz w:val="20"/>
              </w:rPr>
              <w:br w:type="page"/>
            </w:r>
          </w:p>
        </w:tc>
        <w:tc>
          <w:tcPr>
            <w:tcW w:w="8649" w:type="dxa"/>
            <w:shd w:val="clear" w:color="auto" w:fill="auto"/>
          </w:tcPr>
          <w:p w:rsidR="008D3521" w:rsidRPr="00E57AC4" w:rsidRDefault="008D3521" w:rsidP="008D3521">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8D3521" w:rsidP="008D3521">
            <w:pPr>
              <w:spacing w:before="100" w:beforeAutospacing="1" w:after="100" w:afterAutospacing="1"/>
              <w:rPr>
                <w:rFonts w:cs="Arial"/>
                <w:sz w:val="20"/>
                <w:lang w:eastAsia="fr-CH"/>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BF432D" w:rsidRPr="00E57AC4" w:rsidRDefault="00BF432D" w:rsidP="00666F60">
            <w:pPr>
              <w:spacing w:before="100" w:beforeAutospacing="1" w:after="100" w:afterAutospacing="1"/>
              <w:rPr>
                <w:rFonts w:cs="Arial"/>
                <w:sz w:val="20"/>
                <w:lang w:eastAsia="fr-CH"/>
              </w:rPr>
            </w:pPr>
            <w:r w:rsidRPr="00E57AC4">
              <w:rPr>
                <w:rFonts w:cs="Arial"/>
                <w:sz w:val="20"/>
                <w:lang w:eastAsia="fr-CH"/>
              </w:rPr>
              <w:t xml:space="preserve">La planification et la construction d’installations d’évacuation et d’épuration des eaux doivent répondre à la norme suisse SN 592 000, à la norme </w:t>
            </w:r>
            <w:proofErr w:type="spellStart"/>
            <w:r w:rsidRPr="00E57AC4">
              <w:rPr>
                <w:rFonts w:cs="Arial"/>
                <w:sz w:val="20"/>
                <w:lang w:eastAsia="fr-CH"/>
              </w:rPr>
              <w:t>SIA</w:t>
            </w:r>
            <w:proofErr w:type="spellEnd"/>
            <w:r w:rsidRPr="00E57AC4">
              <w:rPr>
                <w:rFonts w:cs="Arial"/>
                <w:sz w:val="20"/>
                <w:lang w:eastAsia="fr-CH"/>
              </w:rPr>
              <w:t xml:space="preserve"> 190 relative aux canalisations, ainsi qu’à la directive du </w:t>
            </w:r>
            <w:proofErr w:type="spellStart"/>
            <w:r w:rsidRPr="00E57AC4">
              <w:rPr>
                <w:rFonts w:cs="Arial"/>
                <w:sz w:val="20"/>
                <w:lang w:eastAsia="fr-CH"/>
              </w:rPr>
              <w:t>VSA</w:t>
            </w:r>
            <w:proofErr w:type="spellEnd"/>
            <w:r w:rsidRPr="00E57AC4">
              <w:rPr>
                <w:rFonts w:cs="Arial"/>
                <w:sz w:val="20"/>
                <w:lang w:eastAsia="fr-CH"/>
              </w:rPr>
              <w:t xml:space="preserve"> « Essais d'étanchéité d'installations d'évacuation des eaux usées ». </w:t>
            </w:r>
          </w:p>
          <w:p w:rsidR="00BF432D" w:rsidRPr="00E57AC4" w:rsidRDefault="00BF432D" w:rsidP="00666F60">
            <w:pPr>
              <w:widowControl w:val="0"/>
              <w:rPr>
                <w:rFonts w:cs="Arial"/>
                <w:sz w:val="17"/>
                <w:szCs w:val="17"/>
                <w:lang w:eastAsia="fr-CH"/>
              </w:rPr>
            </w:pPr>
            <w:r w:rsidRPr="00E57AC4">
              <w:rPr>
                <w:rFonts w:cs="Arial"/>
                <w:sz w:val="20"/>
                <w:lang w:eastAsia="fr-CH"/>
              </w:rPr>
              <w:t>A l’intérieur des bâtiments, les conduites d’évacuation des eaux doivent être visibles (au plafond du sous-sol) et raccordées de façon simple et durable aux égouts publics en passant par un regard. Les installations d’évacuation des eaux doivent être réalisées de manière à permettre des contrôles ultérieurs. L’étanchéité de tous leurs éléments doit être vérifiée avant la mise en service. Les égouts situés dans les zones de protection des eaux soute</w:t>
            </w:r>
            <w:r w:rsidRPr="00E57AC4">
              <w:rPr>
                <w:rFonts w:cs="Arial"/>
                <w:sz w:val="20"/>
                <w:lang w:eastAsia="fr-CH"/>
              </w:rPr>
              <w:t>r</w:t>
            </w:r>
            <w:r w:rsidRPr="00E57AC4">
              <w:rPr>
                <w:rFonts w:cs="Arial"/>
                <w:sz w:val="20"/>
                <w:lang w:eastAsia="fr-CH"/>
              </w:rPr>
              <w:t xml:space="preserve">raines doivent faire l’objet de contrôles visuels réguliers en fonction de leur état, mais au </w:t>
            </w:r>
            <w:r w:rsidR="008D3521">
              <w:rPr>
                <w:rFonts w:cs="Arial"/>
                <w:sz w:val="20"/>
                <w:lang w:eastAsia="fr-CH"/>
              </w:rPr>
              <w:t>minimum</w:t>
            </w:r>
            <w:r w:rsidRPr="00E57AC4">
              <w:rPr>
                <w:rFonts w:cs="Arial"/>
                <w:sz w:val="20"/>
                <w:lang w:eastAsia="fr-CH"/>
              </w:rPr>
              <w:t xml:space="preserve"> tous les cinq ans. L’étanchéité des conduites non visibles doit être vérifiée tous les cinq ans (norme </w:t>
            </w:r>
            <w:proofErr w:type="spellStart"/>
            <w:r w:rsidRPr="00E57AC4">
              <w:rPr>
                <w:rFonts w:cs="Arial"/>
                <w:sz w:val="20"/>
                <w:lang w:eastAsia="fr-CH"/>
              </w:rPr>
              <w:t>SIA</w:t>
            </w:r>
            <w:proofErr w:type="spellEnd"/>
            <w:r w:rsidRPr="00E57AC4">
              <w:rPr>
                <w:rFonts w:cs="Arial"/>
                <w:sz w:val="20"/>
                <w:lang w:eastAsia="fr-CH"/>
              </w:rPr>
              <w:t xml:space="preserve"> 190). Un contrôle par caméra vidéo suffit pour les canalisations sans raccord ou soudées au miroir.</w:t>
            </w:r>
          </w:p>
          <w:p w:rsidR="00BF432D" w:rsidRPr="00E57AC4" w:rsidRDefault="00BF432D" w:rsidP="00F5081F">
            <w:pPr>
              <w:spacing w:before="100" w:beforeAutospacing="1" w:after="100" w:afterAutospacing="1"/>
              <w:rPr>
                <w:sz w:val="20"/>
              </w:rPr>
            </w:pPr>
            <w:r w:rsidRPr="00E57AC4">
              <w:rPr>
                <w:rFonts w:cs="Arial"/>
                <w:sz w:val="20"/>
                <w:lang w:eastAsia="fr-CH"/>
              </w:rPr>
              <w:t xml:space="preserve">La réception des contrôles d’étanchéité doit s’effectuer en présence d’un représentant de la commune et du service </w:t>
            </w:r>
            <w:r w:rsidR="00F5081F">
              <w:rPr>
                <w:rFonts w:cs="Arial"/>
                <w:sz w:val="20"/>
                <w:lang w:eastAsia="fr-CH"/>
              </w:rPr>
              <w:t>des</w:t>
            </w:r>
            <w:r w:rsidRPr="00E57AC4">
              <w:rPr>
                <w:rFonts w:cs="Arial"/>
                <w:sz w:val="20"/>
                <w:lang w:eastAsia="fr-CH"/>
              </w:rPr>
              <w:t xml:space="preserve"> eau</w:t>
            </w:r>
            <w:r w:rsidR="00F5081F">
              <w:rPr>
                <w:rFonts w:cs="Arial"/>
                <w:sz w:val="20"/>
                <w:lang w:eastAsia="fr-CH"/>
              </w:rPr>
              <w:t>x</w:t>
            </w:r>
            <w:r w:rsidRPr="00E57AC4">
              <w:rPr>
                <w:rFonts w:cs="Arial"/>
                <w:sz w:val="20"/>
                <w:lang w:eastAsia="fr-CH"/>
              </w:rPr>
              <w:t xml:space="preserve"> et doit être consignée dans un procès-verbal, qui sera co</w:t>
            </w:r>
            <w:r w:rsidRPr="00E57AC4">
              <w:rPr>
                <w:rFonts w:cs="Arial"/>
                <w:sz w:val="20"/>
                <w:lang w:eastAsia="fr-CH"/>
              </w:rPr>
              <w:t>n</w:t>
            </w:r>
            <w:r w:rsidRPr="00E57AC4">
              <w:rPr>
                <w:rFonts w:cs="Arial"/>
                <w:sz w:val="20"/>
                <w:lang w:eastAsia="fr-CH"/>
              </w:rPr>
              <w:t>servé.</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3</w:t>
            </w:r>
          </w:p>
        </w:tc>
        <w:tc>
          <w:tcPr>
            <w:tcW w:w="8649" w:type="dxa"/>
            <w:shd w:val="clear" w:color="auto" w:fill="auto"/>
          </w:tcPr>
          <w:p w:rsidR="00BF432D" w:rsidRPr="00E57AC4" w:rsidRDefault="00BF432D" w:rsidP="000974FA">
            <w:pPr>
              <w:spacing w:before="100" w:beforeAutospacing="1" w:after="100" w:afterAutospacing="1"/>
              <w:rPr>
                <w:sz w:val="20"/>
              </w:rPr>
            </w:pPr>
            <w:r w:rsidRPr="00E57AC4">
              <w:rPr>
                <w:rFonts w:cs="Arial"/>
                <w:sz w:val="20"/>
                <w:lang w:eastAsia="fr-CH"/>
              </w:rPr>
              <w:t xml:space="preserve">L’autorité compétente peut </w:t>
            </w:r>
            <w:r w:rsidR="00074128">
              <w:rPr>
                <w:rFonts w:cs="Arial"/>
                <w:sz w:val="20"/>
                <w:lang w:eastAsia="fr-CH"/>
              </w:rPr>
              <w:t>accorder</w:t>
            </w:r>
            <w:r w:rsidR="008D3521">
              <w:rPr>
                <w:rFonts w:cs="Arial"/>
                <w:sz w:val="20"/>
                <w:lang w:eastAsia="fr-CH"/>
              </w:rPr>
              <w:t xml:space="preserve"> une</w:t>
            </w:r>
            <w:r w:rsidRPr="00E57AC4">
              <w:rPr>
                <w:rFonts w:cs="Arial"/>
                <w:sz w:val="20"/>
                <w:lang w:eastAsia="fr-CH"/>
              </w:rPr>
              <w:t xml:space="preserve"> dérogation à l’interdiction de traverser la zone S2 lorsque </w:t>
            </w:r>
            <w:r w:rsidR="008D3521">
              <w:rPr>
                <w:rFonts w:cs="Arial"/>
                <w:sz w:val="20"/>
                <w:lang w:eastAsia="fr-CH"/>
              </w:rPr>
              <w:t xml:space="preserve">cette zone ne peut pas être </w:t>
            </w:r>
            <w:r w:rsidR="0068546E">
              <w:rPr>
                <w:rFonts w:cs="Arial"/>
                <w:sz w:val="20"/>
                <w:lang w:eastAsia="fr-CH"/>
              </w:rPr>
              <w:t>évitée</w:t>
            </w:r>
            <w:r w:rsidR="008D3521">
              <w:rPr>
                <w:rFonts w:cs="Arial"/>
                <w:sz w:val="20"/>
                <w:lang w:eastAsia="fr-CH"/>
              </w:rPr>
              <w:t xml:space="preserve"> pour des raisons d'ordre technique liées </w:t>
            </w:r>
            <w:r w:rsidR="0068546E">
              <w:rPr>
                <w:rFonts w:cs="Arial"/>
                <w:sz w:val="20"/>
                <w:lang w:eastAsia="fr-CH"/>
              </w:rPr>
              <w:t xml:space="preserve">à </w:t>
            </w:r>
            <w:r w:rsidR="008D3521">
              <w:rPr>
                <w:rFonts w:cs="Arial"/>
                <w:sz w:val="20"/>
                <w:lang w:eastAsia="fr-CH"/>
              </w:rPr>
              <w:t>l</w:t>
            </w:r>
            <w:r w:rsidRPr="00E57AC4">
              <w:rPr>
                <w:rFonts w:cs="Arial"/>
                <w:sz w:val="20"/>
                <w:lang w:eastAsia="fr-CH"/>
              </w:rPr>
              <w:t>’écoulement par gravité</w:t>
            </w:r>
            <w:r w:rsidR="008D3521">
              <w:rPr>
                <w:rFonts w:cs="Arial"/>
                <w:sz w:val="20"/>
                <w:lang w:eastAsia="fr-CH"/>
              </w:rPr>
              <w:t>.</w:t>
            </w:r>
            <w:r w:rsidRPr="00E57AC4">
              <w:rPr>
                <w:rFonts w:cs="Arial"/>
                <w:sz w:val="20"/>
                <w:lang w:eastAsia="fr-CH"/>
              </w:rPr>
              <w:t xml:space="preserve"> Dans ce cas, </w:t>
            </w:r>
            <w:r w:rsidR="0068546E">
              <w:rPr>
                <w:rFonts w:cs="Arial"/>
                <w:sz w:val="20"/>
                <w:lang w:eastAsia="fr-CH"/>
              </w:rPr>
              <w:t>les canalisations</w:t>
            </w:r>
            <w:r w:rsidRPr="00E57AC4">
              <w:rPr>
                <w:rFonts w:cs="Arial"/>
                <w:sz w:val="20"/>
                <w:lang w:eastAsia="fr-CH"/>
              </w:rPr>
              <w:t xml:space="preserve"> publi</w:t>
            </w:r>
            <w:r w:rsidR="0068546E">
              <w:rPr>
                <w:rFonts w:cs="Arial"/>
                <w:sz w:val="20"/>
                <w:lang w:eastAsia="fr-CH"/>
              </w:rPr>
              <w:t>ques ainsi que les</w:t>
            </w:r>
            <w:r w:rsidRPr="00E57AC4">
              <w:rPr>
                <w:rFonts w:cs="Arial"/>
                <w:sz w:val="20"/>
                <w:lang w:eastAsia="fr-CH"/>
              </w:rPr>
              <w:t xml:space="preserve"> raccord</w:t>
            </w:r>
            <w:r w:rsidRPr="00E57AC4">
              <w:rPr>
                <w:rFonts w:cs="Arial"/>
                <w:sz w:val="20"/>
                <w:lang w:eastAsia="fr-CH"/>
              </w:rPr>
              <w:t>e</w:t>
            </w:r>
            <w:r w:rsidRPr="00E57AC4">
              <w:rPr>
                <w:rFonts w:cs="Arial"/>
                <w:sz w:val="20"/>
                <w:lang w:eastAsia="fr-CH"/>
              </w:rPr>
              <w:t xml:space="preserve">ments des biens-fonds doivent être réalisés en tubes à double paroi. Ces canalisations </w:t>
            </w:r>
            <w:r w:rsidR="0068546E">
              <w:rPr>
                <w:rFonts w:cs="Arial"/>
                <w:sz w:val="20"/>
                <w:lang w:eastAsia="fr-CH"/>
              </w:rPr>
              <w:t>do</w:t>
            </w:r>
            <w:r w:rsidR="0068546E">
              <w:rPr>
                <w:rFonts w:cs="Arial"/>
                <w:sz w:val="20"/>
                <w:lang w:eastAsia="fr-CH"/>
              </w:rPr>
              <w:t>i</w:t>
            </w:r>
            <w:r w:rsidR="0068546E">
              <w:rPr>
                <w:rFonts w:cs="Arial"/>
                <w:sz w:val="20"/>
                <w:lang w:eastAsia="fr-CH"/>
              </w:rPr>
              <w:t>vent être</w:t>
            </w:r>
            <w:r w:rsidRPr="00E57AC4">
              <w:rPr>
                <w:rFonts w:cs="Arial"/>
                <w:sz w:val="20"/>
                <w:lang w:eastAsia="fr-CH"/>
              </w:rPr>
              <w:t xml:space="preserve"> soumises annuellement à un contrôle visuel d’étanchéité (détection d</w:t>
            </w:r>
            <w:r w:rsidR="0068546E">
              <w:rPr>
                <w:rFonts w:cs="Arial"/>
                <w:sz w:val="20"/>
                <w:lang w:eastAsia="fr-CH"/>
              </w:rPr>
              <w:t>'éventuelles fuites</w:t>
            </w:r>
            <w:r w:rsidRPr="00E57AC4">
              <w:rPr>
                <w:rFonts w:cs="Arial"/>
                <w:sz w:val="20"/>
                <w:lang w:eastAsia="fr-CH"/>
              </w:rPr>
              <w:t xml:space="preserve">). Les nouvelles conduites </w:t>
            </w:r>
            <w:r w:rsidR="000B4DC4">
              <w:rPr>
                <w:rFonts w:cs="Arial"/>
                <w:sz w:val="20"/>
                <w:lang w:eastAsia="fr-CH"/>
              </w:rPr>
              <w:t xml:space="preserve">ne </w:t>
            </w:r>
            <w:r w:rsidRPr="00E57AC4">
              <w:rPr>
                <w:rFonts w:cs="Arial"/>
                <w:sz w:val="20"/>
                <w:lang w:eastAsia="fr-CH"/>
              </w:rPr>
              <w:t>doivent</w:t>
            </w:r>
            <w:r w:rsidR="000B4DC4">
              <w:rPr>
                <w:rFonts w:cs="Arial"/>
                <w:sz w:val="20"/>
                <w:lang w:eastAsia="fr-CH"/>
              </w:rPr>
              <w:t xml:space="preserve"> pas</w:t>
            </w:r>
            <w:r w:rsidRPr="00E57AC4">
              <w:rPr>
                <w:rFonts w:cs="Arial"/>
                <w:sz w:val="20"/>
                <w:lang w:eastAsia="fr-CH"/>
              </w:rPr>
              <w:t xml:space="preserve"> être posées sous la dalle </w:t>
            </w:r>
            <w:r w:rsidR="000B4DC4">
              <w:rPr>
                <w:rFonts w:cs="Arial"/>
                <w:sz w:val="20"/>
                <w:lang w:eastAsia="fr-CH"/>
              </w:rPr>
              <w:t xml:space="preserve">de fondation, un système </w:t>
            </w:r>
            <w:r w:rsidR="000974FA">
              <w:rPr>
                <w:rFonts w:cs="Arial"/>
                <w:sz w:val="20"/>
                <w:lang w:eastAsia="fr-CH"/>
              </w:rPr>
              <w:t>avec</w:t>
            </w:r>
            <w:r w:rsidR="000B4DC4">
              <w:rPr>
                <w:rFonts w:cs="Arial"/>
                <w:sz w:val="20"/>
                <w:lang w:eastAsia="fr-CH"/>
              </w:rPr>
              <w:t xml:space="preserve"> passage mural est à préférer</w:t>
            </w:r>
            <w:r w:rsidRPr="00E57AC4">
              <w:rPr>
                <w:rFonts w:cs="Arial"/>
                <w:sz w:val="20"/>
                <w:lang w:eastAsia="fr-CH"/>
              </w:rPr>
              <w:t xml:space="preserve">. A défaut, </w:t>
            </w:r>
            <w:r w:rsidR="000B4DC4">
              <w:rPr>
                <w:rFonts w:cs="Arial"/>
                <w:sz w:val="20"/>
                <w:lang w:eastAsia="fr-CH"/>
              </w:rPr>
              <w:t>les conduites</w:t>
            </w:r>
            <w:r w:rsidR="002513C0">
              <w:rPr>
                <w:rFonts w:cs="Arial"/>
                <w:sz w:val="20"/>
                <w:lang w:eastAsia="fr-CH"/>
              </w:rPr>
              <w:t xml:space="preserve"> </w:t>
            </w:r>
            <w:r w:rsidRPr="00E57AC4">
              <w:rPr>
                <w:rFonts w:cs="Arial"/>
                <w:sz w:val="20"/>
                <w:lang w:eastAsia="fr-CH"/>
              </w:rPr>
              <w:t xml:space="preserve">doivent être réalisées </w:t>
            </w:r>
            <w:r w:rsidR="000B4DC4">
              <w:rPr>
                <w:rFonts w:cs="Arial"/>
                <w:sz w:val="20"/>
                <w:lang w:eastAsia="fr-CH"/>
              </w:rPr>
              <w:t>avec des raccords soudés par emboîtement ou au</w:t>
            </w:r>
            <w:r w:rsidRPr="00E57AC4">
              <w:rPr>
                <w:rFonts w:cs="Arial"/>
                <w:sz w:val="20"/>
                <w:lang w:eastAsia="fr-CH"/>
              </w:rPr>
              <w:t xml:space="preserve"> miroir.</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4</w:t>
            </w:r>
          </w:p>
        </w:tc>
        <w:tc>
          <w:tcPr>
            <w:tcW w:w="8649" w:type="dxa"/>
            <w:shd w:val="clear" w:color="auto" w:fill="auto"/>
          </w:tcPr>
          <w:p w:rsidR="00BF432D" w:rsidRPr="00E57AC4" w:rsidRDefault="00BF432D" w:rsidP="00666F60">
            <w:pPr>
              <w:spacing w:before="100" w:beforeAutospacing="1" w:after="100" w:afterAutospacing="1"/>
              <w:rPr>
                <w:sz w:val="20"/>
              </w:rPr>
            </w:pPr>
            <w:r w:rsidRPr="00E57AC4">
              <w:rPr>
                <w:rFonts w:cs="Arial"/>
                <w:sz w:val="20"/>
                <w:lang w:eastAsia="fr-CH"/>
              </w:rPr>
              <w:t>Le déversement des eaux épurées dans le milieu récepteur doit être fait de manière à ne pas porter atteinte aux captages d’eaux souterraines.</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5</w:t>
            </w:r>
          </w:p>
        </w:tc>
        <w:tc>
          <w:tcPr>
            <w:tcW w:w="8649" w:type="dxa"/>
            <w:shd w:val="clear" w:color="auto" w:fill="auto"/>
          </w:tcPr>
          <w:p w:rsidR="00BF432D" w:rsidRPr="00E57AC4" w:rsidRDefault="008D3521" w:rsidP="008D3521">
            <w:pPr>
              <w:spacing w:before="100" w:beforeAutospacing="1" w:after="100" w:afterAutospacing="1"/>
              <w:rPr>
                <w:sz w:val="20"/>
              </w:rPr>
            </w:pPr>
            <w:r>
              <w:rPr>
                <w:sz w:val="20"/>
              </w:rPr>
              <w:t xml:space="preserve">L'infiltration des </w:t>
            </w:r>
            <w:r w:rsidR="00BF432D" w:rsidRPr="00E57AC4">
              <w:rPr>
                <w:sz w:val="20"/>
              </w:rPr>
              <w:t xml:space="preserve">eaux épurées </w:t>
            </w:r>
            <w:r>
              <w:rPr>
                <w:sz w:val="20"/>
              </w:rPr>
              <w:t>est interdite</w:t>
            </w:r>
            <w:r w:rsidR="00BF432D" w:rsidRPr="00E57AC4">
              <w:rPr>
                <w:sz w:val="20"/>
              </w:rPr>
              <w:t xml:space="preserve"> (</w:t>
            </w:r>
            <w:proofErr w:type="spellStart"/>
            <w:r w:rsidR="00BF432D" w:rsidRPr="00E57AC4">
              <w:rPr>
                <w:sz w:val="20"/>
              </w:rPr>
              <w:t>ann</w:t>
            </w:r>
            <w:proofErr w:type="spellEnd"/>
            <w:r w:rsidR="00BF432D" w:rsidRPr="00E57AC4">
              <w:rPr>
                <w:sz w:val="20"/>
              </w:rPr>
              <w:t xml:space="preserve">. 4, ch. 221, al. 1, let. c, </w:t>
            </w:r>
            <w:proofErr w:type="spellStart"/>
            <w:r w:rsidR="00BF432D" w:rsidRPr="00E57AC4">
              <w:rPr>
                <w:sz w:val="20"/>
              </w:rPr>
              <w:t>OEaux</w:t>
            </w:r>
            <w:proofErr w:type="spellEnd"/>
            <w:r w:rsidR="00BF432D" w:rsidRPr="00E57AC4">
              <w:rPr>
                <w:rFonts w:cs="Arial"/>
                <w:sz w:val="20"/>
                <w:lang w:eastAsia="fr-CH"/>
              </w:rPr>
              <w:t>)</w:t>
            </w:r>
          </w:p>
        </w:tc>
      </w:tr>
    </w:tbl>
    <w:p w:rsidR="00BF432D" w:rsidRPr="00CA1E4E" w:rsidRDefault="00BF432D" w:rsidP="00BF432D">
      <w:pPr>
        <w:spacing w:line="360" w:lineRule="auto"/>
        <w:rPr>
          <w:b/>
        </w:rPr>
      </w:pPr>
    </w:p>
    <w:p w:rsidR="00BF432D" w:rsidRPr="00CA1E4E" w:rsidRDefault="00BF432D" w:rsidP="00F5081F">
      <w:pPr>
        <w:spacing w:line="360" w:lineRule="auto"/>
        <w:rPr>
          <w:b/>
          <w:sz w:val="28"/>
          <w:szCs w:val="28"/>
        </w:rPr>
      </w:pPr>
      <w:r w:rsidRPr="00CA1E4E">
        <w:rPr>
          <w:rFonts w:cs="Arial"/>
          <w:sz w:val="20"/>
          <w:lang w:eastAsia="fr-CH"/>
        </w:rPr>
        <w:br w:type="page"/>
      </w:r>
      <w:r w:rsidRPr="009620C2">
        <w:rPr>
          <w:b/>
          <w:sz w:val="28"/>
          <w:szCs w:val="28"/>
        </w:rPr>
        <w:lastRenderedPageBreak/>
        <w:t>8.</w:t>
      </w:r>
      <w:r w:rsidRPr="009620C2">
        <w:rPr>
          <w:b/>
          <w:sz w:val="28"/>
          <w:szCs w:val="28"/>
        </w:rPr>
        <w:tab/>
        <w:t>Installations d’infiltration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BF432D" w:rsidRPr="00CA1E4E" w:rsidTr="00666F60">
        <w:tc>
          <w:tcPr>
            <w:tcW w:w="6204" w:type="dxa"/>
            <w:shd w:val="clear" w:color="auto" w:fill="auto"/>
            <w:vAlign w:val="center"/>
          </w:tcPr>
          <w:p w:rsidR="00BF432D" w:rsidRPr="00E57AC4" w:rsidRDefault="00BF432D" w:rsidP="00666F60">
            <w:pPr>
              <w:spacing w:after="120"/>
              <w:rPr>
                <w:szCs w:val="22"/>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Cs w:val="22"/>
              </w:rPr>
            </w:pPr>
            <w:r w:rsidRPr="00E57AC4">
              <w:rPr>
                <w:b/>
                <w:szCs w:val="22"/>
              </w:rPr>
              <w:t>S1</w:t>
            </w:r>
          </w:p>
        </w:tc>
        <w:tc>
          <w:tcPr>
            <w:tcW w:w="1134" w:type="dxa"/>
            <w:shd w:val="clear" w:color="auto" w:fill="auto"/>
            <w:vAlign w:val="center"/>
          </w:tcPr>
          <w:p w:rsidR="00BF432D" w:rsidRPr="00E57AC4" w:rsidRDefault="00BF432D" w:rsidP="00666F60">
            <w:pPr>
              <w:spacing w:before="100" w:beforeAutospacing="1" w:after="100" w:afterAutospacing="1"/>
              <w:jc w:val="center"/>
              <w:rPr>
                <w:b/>
                <w:szCs w:val="22"/>
              </w:rPr>
            </w:pPr>
            <w:r w:rsidRPr="00E57AC4">
              <w:rPr>
                <w:b/>
                <w:szCs w:val="22"/>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Cs w:val="22"/>
              </w:rPr>
            </w:pPr>
            <w:r w:rsidRPr="00E57AC4">
              <w:rPr>
                <w:b/>
                <w:szCs w:val="22"/>
              </w:rPr>
              <w:t>S3</w:t>
            </w:r>
          </w:p>
        </w:tc>
      </w:tr>
      <w:tr w:rsidR="00BF432D" w:rsidRPr="00CA1E4E" w:rsidTr="00666F60">
        <w:tc>
          <w:tcPr>
            <w:tcW w:w="6204" w:type="dxa"/>
            <w:tcBorders>
              <w:bottom w:val="nil"/>
            </w:tcBorders>
            <w:shd w:val="clear" w:color="auto" w:fill="auto"/>
            <w:vAlign w:val="center"/>
          </w:tcPr>
          <w:p w:rsidR="00BF432D" w:rsidRPr="00E57AC4" w:rsidRDefault="009620C2" w:rsidP="00666F60">
            <w:pPr>
              <w:spacing w:before="120" w:after="120"/>
              <w:ind w:left="284" w:hanging="284"/>
              <w:rPr>
                <w:sz w:val="20"/>
              </w:rPr>
            </w:pPr>
            <w:r w:rsidRPr="00E57AC4">
              <w:rPr>
                <w:sz w:val="20"/>
              </w:rPr>
              <w:t>I</w:t>
            </w:r>
            <w:r>
              <w:rPr>
                <w:sz w:val="20"/>
              </w:rPr>
              <w:t>nstallations d'i</w:t>
            </w:r>
            <w:r w:rsidRPr="00E57AC4">
              <w:rPr>
                <w:sz w:val="20"/>
              </w:rPr>
              <w:t xml:space="preserve">nfiltration d’eaux </w:t>
            </w:r>
            <w:r w:rsidRPr="00C15F3A">
              <w:rPr>
                <w:sz w:val="20"/>
              </w:rPr>
              <w:t>non polluées</w:t>
            </w:r>
            <w:r w:rsidR="00BF432D" w:rsidRPr="00E57AC4">
              <w:rPr>
                <w:rFonts w:cs="Arial"/>
                <w:sz w:val="20"/>
                <w:vertAlign w:val="superscript"/>
                <w:lang w:eastAsia="fr-CH"/>
              </w:rPr>
              <w:t>1</w:t>
            </w:r>
          </w:p>
        </w:tc>
        <w:tc>
          <w:tcPr>
            <w:tcW w:w="1134" w:type="dxa"/>
            <w:tcBorders>
              <w:bottom w:val="nil"/>
            </w:tcBorders>
            <w:shd w:val="clear" w:color="auto" w:fill="auto"/>
            <w:vAlign w:val="center"/>
          </w:tcPr>
          <w:p w:rsidR="00BF432D" w:rsidRPr="00E57AC4" w:rsidRDefault="00BF432D" w:rsidP="00666F60">
            <w:pPr>
              <w:spacing w:before="120"/>
              <w:jc w:val="center"/>
              <w:rPr>
                <w:szCs w:val="22"/>
              </w:rPr>
            </w:pPr>
          </w:p>
        </w:tc>
        <w:tc>
          <w:tcPr>
            <w:tcW w:w="1134" w:type="dxa"/>
            <w:tcBorders>
              <w:bottom w:val="nil"/>
            </w:tcBorders>
            <w:shd w:val="clear" w:color="auto" w:fill="auto"/>
            <w:vAlign w:val="center"/>
          </w:tcPr>
          <w:p w:rsidR="00BF432D" w:rsidRPr="00E57AC4" w:rsidRDefault="00BF432D" w:rsidP="00666F60">
            <w:pPr>
              <w:spacing w:before="120"/>
              <w:jc w:val="center"/>
              <w:rPr>
                <w:szCs w:val="22"/>
              </w:rPr>
            </w:pPr>
          </w:p>
        </w:tc>
        <w:tc>
          <w:tcPr>
            <w:tcW w:w="1136" w:type="dxa"/>
            <w:tcBorders>
              <w:bottom w:val="nil"/>
            </w:tcBorders>
            <w:shd w:val="clear" w:color="auto" w:fill="auto"/>
            <w:vAlign w:val="center"/>
          </w:tcPr>
          <w:p w:rsidR="00BF432D" w:rsidRPr="00E57AC4" w:rsidRDefault="00BF432D" w:rsidP="00666F60">
            <w:pPr>
              <w:spacing w:before="120"/>
              <w:jc w:val="center"/>
              <w:rPr>
                <w:szCs w:val="22"/>
              </w:rPr>
            </w:pPr>
          </w:p>
        </w:tc>
      </w:tr>
      <w:tr w:rsidR="00BF432D" w:rsidRPr="00CA1E4E" w:rsidTr="00666F60">
        <w:tc>
          <w:tcPr>
            <w:tcW w:w="6204" w:type="dxa"/>
            <w:tcBorders>
              <w:top w:val="nil"/>
              <w:bottom w:val="nil"/>
            </w:tcBorders>
            <w:shd w:val="clear" w:color="auto" w:fill="auto"/>
            <w:vAlign w:val="center"/>
          </w:tcPr>
          <w:p w:rsidR="00BF432D" w:rsidRPr="00E57AC4" w:rsidRDefault="00BF432D" w:rsidP="009620C2">
            <w:pPr>
              <w:rPr>
                <w:rFonts w:cs="Arial"/>
                <w:sz w:val="20"/>
                <w:lang w:eastAsia="fr-CH"/>
              </w:rPr>
            </w:pPr>
            <w:r w:rsidRPr="00E57AC4">
              <w:rPr>
                <w:rFonts w:cs="Arial"/>
                <w:sz w:val="20"/>
                <w:lang w:eastAsia="fr-CH"/>
              </w:rPr>
              <w:t xml:space="preserve">- </w:t>
            </w:r>
            <w:r w:rsidR="009620C2">
              <w:rPr>
                <w:rFonts w:cs="Arial"/>
                <w:sz w:val="20"/>
                <w:lang w:eastAsia="fr-CH"/>
              </w:rPr>
              <w:t>avec</w:t>
            </w:r>
            <w:r w:rsidRPr="00E57AC4">
              <w:rPr>
                <w:sz w:val="20"/>
              </w:rPr>
              <w:t xml:space="preserve"> une couche </w:t>
            </w:r>
            <w:r w:rsidR="009620C2">
              <w:rPr>
                <w:sz w:val="20"/>
              </w:rPr>
              <w:t>de sol biologiquement active</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b</w:t>
            </w:r>
            <w:r w:rsidRPr="00E57AC4">
              <w:rPr>
                <w:szCs w:val="22"/>
                <w:vertAlign w:val="superscript"/>
              </w:rPr>
              <w:t>2</w:t>
            </w:r>
          </w:p>
        </w:tc>
      </w:tr>
      <w:tr w:rsidR="00BF432D" w:rsidRPr="00CA1E4E" w:rsidTr="00666F60">
        <w:tc>
          <w:tcPr>
            <w:tcW w:w="6204" w:type="dxa"/>
            <w:tcBorders>
              <w:top w:val="nil"/>
            </w:tcBorders>
            <w:shd w:val="clear" w:color="auto" w:fill="auto"/>
            <w:vAlign w:val="center"/>
          </w:tcPr>
          <w:p w:rsidR="00BF432D" w:rsidRPr="00E57AC4" w:rsidRDefault="00BF432D" w:rsidP="009620C2">
            <w:pPr>
              <w:rPr>
                <w:rFonts w:cs="Arial"/>
                <w:sz w:val="20"/>
                <w:lang w:eastAsia="fr-CH"/>
              </w:rPr>
            </w:pPr>
            <w:r w:rsidRPr="00E57AC4">
              <w:rPr>
                <w:rFonts w:cs="Arial"/>
                <w:sz w:val="20"/>
                <w:lang w:eastAsia="fr-CH"/>
              </w:rPr>
              <w:t xml:space="preserve">- </w:t>
            </w:r>
            <w:r w:rsidRPr="00E57AC4">
              <w:rPr>
                <w:sz w:val="20"/>
              </w:rPr>
              <w:t xml:space="preserve">sans </w:t>
            </w:r>
            <w:r w:rsidR="009620C2" w:rsidRPr="00E57AC4">
              <w:rPr>
                <w:sz w:val="20"/>
              </w:rPr>
              <w:t xml:space="preserve">couche </w:t>
            </w:r>
            <w:r w:rsidR="009620C2">
              <w:rPr>
                <w:sz w:val="20"/>
              </w:rPr>
              <w:t>de sol biologiquement active</w:t>
            </w:r>
          </w:p>
        </w:tc>
        <w:tc>
          <w:tcPr>
            <w:tcW w:w="1134" w:type="dxa"/>
            <w:tcBorders>
              <w:top w:val="nil"/>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tcBorders>
            <w:shd w:val="clear" w:color="auto" w:fill="auto"/>
            <w:vAlign w:val="center"/>
          </w:tcPr>
          <w:p w:rsidR="00BF432D" w:rsidRPr="00E57AC4" w:rsidRDefault="00BF432D" w:rsidP="00666F60">
            <w:pPr>
              <w:jc w:val="center"/>
              <w:rPr>
                <w:szCs w:val="22"/>
              </w:rPr>
            </w:pPr>
            <w:r w:rsidRPr="00E57AC4">
              <w:rPr>
                <w:szCs w:val="22"/>
              </w:rPr>
              <w:t>-</w:t>
            </w:r>
          </w:p>
        </w:tc>
      </w:tr>
      <w:tr w:rsidR="00BF432D" w:rsidRPr="00CA1E4E" w:rsidTr="00666F60">
        <w:tc>
          <w:tcPr>
            <w:tcW w:w="6204" w:type="dxa"/>
            <w:shd w:val="clear" w:color="auto" w:fill="auto"/>
            <w:vAlign w:val="center"/>
          </w:tcPr>
          <w:p w:rsidR="00BF432D" w:rsidRPr="00E57AC4" w:rsidRDefault="00BF432D" w:rsidP="009620C2">
            <w:pPr>
              <w:rPr>
                <w:rFonts w:cs="Arial"/>
                <w:sz w:val="20"/>
                <w:lang w:eastAsia="fr-CH"/>
              </w:rPr>
            </w:pPr>
            <w:r w:rsidRPr="00E57AC4">
              <w:rPr>
                <w:sz w:val="20"/>
              </w:rPr>
              <w:t xml:space="preserve">Installations </w:t>
            </w:r>
            <w:r w:rsidR="009620C2">
              <w:rPr>
                <w:sz w:val="20"/>
              </w:rPr>
              <w:t>d</w:t>
            </w:r>
            <w:r w:rsidRPr="00E57AC4">
              <w:rPr>
                <w:sz w:val="20"/>
              </w:rPr>
              <w:t>’infiltration d’eaux usées épurées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BF432D" w:rsidRPr="00E57AC4" w:rsidRDefault="00BF432D" w:rsidP="00666F60">
            <w:pPr>
              <w:spacing w:before="100" w:beforeAutospacing="1" w:after="100" w:afterAutospacing="1"/>
              <w:rPr>
                <w:sz w:val="20"/>
              </w:rPr>
            </w:pPr>
            <w:r w:rsidRPr="00E57AC4">
              <w:rPr>
                <w:sz w:val="20"/>
              </w:rPr>
              <w:t>Eaux de pluie selon l’art.</w:t>
            </w:r>
            <w:r w:rsidR="006F6CBB">
              <w:rPr>
                <w:sz w:val="20"/>
              </w:rPr>
              <w:t xml:space="preserve"> </w:t>
            </w:r>
            <w:r w:rsidRPr="00E57AC4">
              <w:rPr>
                <w:sz w:val="20"/>
              </w:rPr>
              <w:t xml:space="preserve">3 al. 3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BF432D" w:rsidRPr="00E57AC4" w:rsidRDefault="009620C2" w:rsidP="009620C2">
            <w:pPr>
              <w:spacing w:before="100" w:beforeAutospacing="1" w:after="100" w:afterAutospacing="1"/>
              <w:rPr>
                <w:sz w:val="20"/>
              </w:rPr>
            </w:pPr>
            <w:r w:rsidRPr="00E57AC4">
              <w:rPr>
                <w:sz w:val="20"/>
              </w:rPr>
              <w:t>La base de l’installation</w:t>
            </w:r>
            <w:r>
              <w:rPr>
                <w:sz w:val="20"/>
              </w:rPr>
              <w:t xml:space="preserve"> doit être située au minimum 1 m au-dessus du niveau maximum des eaux souterraines.</w:t>
            </w:r>
          </w:p>
        </w:tc>
      </w:tr>
    </w:tbl>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sidRPr="00CA1E4E">
        <w:rPr>
          <w:b/>
          <w:sz w:val="28"/>
          <w:szCs w:val="28"/>
        </w:rPr>
        <w:br w:type="page"/>
      </w:r>
      <w:r>
        <w:rPr>
          <w:b/>
          <w:sz w:val="28"/>
          <w:szCs w:val="28"/>
        </w:rPr>
        <w:lastRenderedPageBreak/>
        <w:t>9.</w:t>
      </w:r>
      <w:r>
        <w:rPr>
          <w:b/>
          <w:sz w:val="28"/>
          <w:szCs w:val="28"/>
        </w:rPr>
        <w:tab/>
      </w:r>
      <w:r w:rsidRPr="00CA1E4E">
        <w:rPr>
          <w:b/>
          <w:sz w:val="28"/>
          <w:szCs w:val="28"/>
        </w:rPr>
        <w:t>Installations ferroviaires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BF432D" w:rsidRPr="00CA1E4E" w:rsidTr="00666F60">
        <w:tc>
          <w:tcPr>
            <w:tcW w:w="6204" w:type="dxa"/>
            <w:tcBorders>
              <w:bottom w:val="single" w:sz="4" w:space="0" w:color="auto"/>
            </w:tcBorders>
            <w:shd w:val="clear" w:color="auto" w:fill="auto"/>
            <w:vAlign w:val="center"/>
          </w:tcPr>
          <w:p w:rsidR="00BF432D" w:rsidRPr="00E57AC4" w:rsidRDefault="00BF432D" w:rsidP="00666F60">
            <w:pPr>
              <w:spacing w:after="120"/>
              <w:rPr>
                <w:sz w:val="20"/>
              </w:rPr>
            </w:pP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CA1E4E" w:rsidTr="00666F60">
        <w:tc>
          <w:tcPr>
            <w:tcW w:w="6204" w:type="dxa"/>
            <w:tcBorders>
              <w:bottom w:val="nil"/>
            </w:tcBorders>
            <w:shd w:val="clear" w:color="auto" w:fill="auto"/>
            <w:vAlign w:val="center"/>
          </w:tcPr>
          <w:p w:rsidR="00BF432D" w:rsidRPr="00E57AC4" w:rsidRDefault="00BF432D" w:rsidP="00666F60">
            <w:pPr>
              <w:spacing w:before="120" w:after="120"/>
              <w:ind w:left="284" w:hanging="284"/>
              <w:rPr>
                <w:sz w:val="20"/>
              </w:rPr>
            </w:pPr>
            <w:r w:rsidRPr="00E57AC4">
              <w:rPr>
                <w:sz w:val="20"/>
              </w:rPr>
              <w:t>Voies ferrées</w:t>
            </w: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6" w:type="dxa"/>
            <w:tcBorders>
              <w:bottom w:val="nil"/>
            </w:tcBorders>
            <w:shd w:val="clear" w:color="auto" w:fill="auto"/>
            <w:vAlign w:val="center"/>
          </w:tcPr>
          <w:p w:rsidR="00BF432D" w:rsidRPr="00E57AC4" w:rsidRDefault="00BF432D" w:rsidP="00666F60">
            <w:pPr>
              <w:jc w:val="center"/>
              <w:rPr>
                <w:szCs w:val="22"/>
              </w:rPr>
            </w:pPr>
          </w:p>
        </w:tc>
      </w:tr>
      <w:tr w:rsidR="00BF432D" w:rsidRPr="00CA1E4E" w:rsidTr="00666F60">
        <w:tc>
          <w:tcPr>
            <w:tcW w:w="6204" w:type="dxa"/>
            <w:tcBorders>
              <w:top w:val="nil"/>
              <w:bottom w:val="nil"/>
              <w:right w:val="single" w:sz="4" w:space="0" w:color="auto"/>
            </w:tcBorders>
            <w:shd w:val="clear" w:color="auto" w:fill="auto"/>
            <w:vAlign w:val="center"/>
          </w:tcPr>
          <w:p w:rsidR="00BF432D" w:rsidRPr="00E57AC4" w:rsidRDefault="00BF432D" w:rsidP="00666F60">
            <w:pPr>
              <w:rPr>
                <w:sz w:val="20"/>
              </w:rPr>
            </w:pPr>
            <w:r w:rsidRPr="00E57AC4">
              <w:rPr>
                <w:sz w:val="20"/>
              </w:rPr>
              <w:t>- en remblai ou au niveau du sol</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b/2</w:t>
            </w:r>
          </w:p>
        </w:tc>
      </w:tr>
      <w:tr w:rsidR="00BF432D" w:rsidRPr="00CA1E4E" w:rsidTr="00666F60">
        <w:tc>
          <w:tcPr>
            <w:tcW w:w="6204" w:type="dxa"/>
            <w:tcBorders>
              <w:top w:val="nil"/>
              <w:right w:val="single" w:sz="4" w:space="0" w:color="auto"/>
            </w:tcBorders>
            <w:shd w:val="clear" w:color="auto" w:fill="auto"/>
            <w:vAlign w:val="center"/>
          </w:tcPr>
          <w:p w:rsidR="00BF432D" w:rsidRPr="00E57AC4" w:rsidRDefault="00BF432D" w:rsidP="00666F60">
            <w:pPr>
              <w:rPr>
                <w:sz w:val="20"/>
              </w:rPr>
            </w:pPr>
            <w:r w:rsidRPr="00E57AC4">
              <w:rPr>
                <w:sz w:val="20"/>
              </w:rPr>
              <w:t>- en passages inférieurs et en tranchées</w:t>
            </w:r>
          </w:p>
        </w:tc>
        <w:tc>
          <w:tcPr>
            <w:tcW w:w="1134"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tcBorders>
            <w:shd w:val="clear" w:color="auto" w:fill="auto"/>
            <w:vAlign w:val="center"/>
          </w:tcPr>
          <w:p w:rsidR="00BF432D" w:rsidRPr="00E57AC4" w:rsidRDefault="00BF432D" w:rsidP="00666F60">
            <w:pPr>
              <w:jc w:val="center"/>
              <w:rPr>
                <w:szCs w:val="22"/>
              </w:rPr>
            </w:pPr>
            <w:r w:rsidRPr="00E57AC4">
              <w:rPr>
                <w:szCs w:val="22"/>
              </w:rPr>
              <w:t>b</w:t>
            </w:r>
            <w:r w:rsidRPr="00E57AC4">
              <w:rPr>
                <w:szCs w:val="22"/>
                <w:vertAlign w:val="superscript"/>
              </w:rPr>
              <w:t>2</w:t>
            </w:r>
          </w:p>
        </w:tc>
      </w:tr>
      <w:tr w:rsidR="00BF432D" w:rsidRPr="00CA1E4E" w:rsidTr="00666F60">
        <w:tc>
          <w:tcPr>
            <w:tcW w:w="6204" w:type="dxa"/>
            <w:shd w:val="clear" w:color="auto" w:fill="auto"/>
            <w:vAlign w:val="center"/>
          </w:tcPr>
          <w:p w:rsidR="00BF432D" w:rsidRPr="00E57AC4" w:rsidRDefault="00BF432D" w:rsidP="00666F60">
            <w:pPr>
              <w:spacing w:before="100" w:beforeAutospacing="1" w:after="100" w:afterAutospacing="1"/>
              <w:ind w:left="283" w:hanging="283"/>
              <w:rPr>
                <w:sz w:val="20"/>
              </w:rPr>
            </w:pPr>
            <w:r w:rsidRPr="00E57AC4">
              <w:rPr>
                <w:sz w:val="20"/>
              </w:rPr>
              <w:t>Voies ferrées dans des tunnels</w:t>
            </w:r>
          </w:p>
        </w:tc>
        <w:tc>
          <w:tcPr>
            <w:tcW w:w="3404" w:type="dxa"/>
            <w:gridSpan w:val="3"/>
            <w:shd w:val="clear" w:color="auto" w:fill="auto"/>
            <w:vAlign w:val="center"/>
          </w:tcPr>
          <w:p w:rsidR="00BF432D" w:rsidRPr="00E57AC4" w:rsidRDefault="00001AF1" w:rsidP="00666F60">
            <w:pPr>
              <w:spacing w:before="100" w:beforeAutospacing="1" w:after="100" w:afterAutospacing="1"/>
              <w:jc w:val="center"/>
              <w:rPr>
                <w:sz w:val="20"/>
              </w:rPr>
            </w:pPr>
            <w:r>
              <w:rPr>
                <w:sz w:val="20"/>
              </w:rPr>
              <w:t>voir tableau</w:t>
            </w:r>
            <w:r>
              <w:rPr>
                <w:sz w:val="20"/>
              </w:rPr>
              <w:br/>
            </w:r>
            <w:r w:rsidR="00BF432D" w:rsidRPr="00E57AC4">
              <w:rPr>
                <w:sz w:val="20"/>
              </w:rPr>
              <w:t>« ouvrages souterrains »</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Stations avec peu ou pas de transbordement de marchandises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b/2</w:t>
            </w:r>
          </w:p>
        </w:tc>
      </w:tr>
      <w:tr w:rsidR="00BF432D" w:rsidRPr="00CA1E4E"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sz w:val="20"/>
              </w:rPr>
              <w:t>Gares (zone étendue d’aiguillage et/ou de transbordement, y compris de substances pouvant polluer les eaux</w:t>
            </w:r>
            <w:r w:rsidRPr="00E57AC4">
              <w:rPr>
                <w:rFonts w:cs="Arial"/>
                <w:sz w:val="20"/>
                <w:lang w:eastAsia="fr-CH"/>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3</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sz w:val="20"/>
              </w:rPr>
              <w:t>Gares de triage ou des marchandises, voies de garage</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3</w:t>
            </w:r>
          </w:p>
        </w:tc>
      </w:tr>
      <w:tr w:rsidR="00BF432D" w:rsidRPr="00CA1E4E" w:rsidTr="00666F60">
        <w:tc>
          <w:tcPr>
            <w:tcW w:w="6204" w:type="dxa"/>
            <w:shd w:val="clear" w:color="auto" w:fill="auto"/>
            <w:vAlign w:val="center"/>
          </w:tcPr>
          <w:p w:rsidR="00BF432D" w:rsidRPr="00E57AC4" w:rsidRDefault="00BF432D" w:rsidP="00666F60">
            <w:pPr>
              <w:rPr>
                <w:rFonts w:cs="Arial"/>
                <w:color w:val="000000"/>
                <w:sz w:val="20"/>
                <w:lang w:eastAsia="fr-CH"/>
              </w:rPr>
            </w:pPr>
            <w:r w:rsidRPr="00E57AC4">
              <w:rPr>
                <w:sz w:val="20"/>
              </w:rPr>
              <w:t>Pylônes et stations de téléphériques, télésièges et téléskis</w:t>
            </w:r>
          </w:p>
        </w:tc>
        <w:tc>
          <w:tcPr>
            <w:tcW w:w="1134" w:type="dxa"/>
            <w:shd w:val="clear" w:color="auto" w:fill="auto"/>
            <w:vAlign w:val="center"/>
          </w:tcPr>
          <w:p w:rsidR="00BF432D" w:rsidRPr="00E57AC4" w:rsidRDefault="00BF432D" w:rsidP="00666F60">
            <w:pPr>
              <w:spacing w:before="100" w:beforeAutospacing="1" w:after="100" w:afterAutospacing="1"/>
              <w:jc w:val="center"/>
              <w:rPr>
                <w:color w:val="000000"/>
                <w:szCs w:val="22"/>
              </w:rPr>
            </w:pPr>
            <w:r w:rsidRPr="00E57AC4">
              <w:rPr>
                <w:color w:val="000000"/>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color w:val="000000"/>
                <w:szCs w:val="22"/>
              </w:rPr>
            </w:pPr>
            <w:r w:rsidRPr="00E57AC4">
              <w:rPr>
                <w:color w:val="000000"/>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color w:val="000000"/>
                <w:szCs w:val="22"/>
              </w:rPr>
            </w:pPr>
            <w:r w:rsidRPr="00E57AC4">
              <w:rPr>
                <w:color w:val="000000"/>
                <w:szCs w:val="22"/>
              </w:rPr>
              <w:t>+</w:t>
            </w:r>
            <w:r w:rsidRPr="00E57AC4">
              <w:rPr>
                <w:color w:val="000000"/>
                <w:szCs w:val="22"/>
                <w:vertAlign w:val="superscript"/>
              </w:rPr>
              <w:t>b</w:t>
            </w:r>
          </w:p>
        </w:tc>
      </w:tr>
    </w:tbl>
    <w:p w:rsidR="00BF432D" w:rsidRPr="00CA1E4E" w:rsidRDefault="00BF432D" w:rsidP="00BF432D">
      <w:pPr>
        <w:spacing w:line="360" w:lineRule="auto"/>
        <w:rPr>
          <w:b/>
        </w:rPr>
      </w:pPr>
    </w:p>
    <w:p w:rsidR="00BF432D" w:rsidRPr="00CA1E4E" w:rsidRDefault="00BF432D" w:rsidP="00BF432D">
      <w:pPr>
        <w:spacing w:line="360" w:lineRule="auto"/>
        <w:rPr>
          <w:b/>
          <w:szCs w:val="22"/>
        </w:rPr>
      </w:pPr>
    </w:p>
    <w:p w:rsidR="00BF432D" w:rsidRPr="00CA1E4E" w:rsidRDefault="00BF432D" w:rsidP="00BF432D">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001AF1" w:rsidRPr="00E57AC4" w:rsidRDefault="00001AF1" w:rsidP="00001AF1">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001AF1" w:rsidP="00001AF1">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BF432D" w:rsidRPr="00E57AC4" w:rsidRDefault="00BF432D" w:rsidP="00666F60">
            <w:pPr>
              <w:spacing w:before="100" w:beforeAutospacing="1" w:after="100" w:afterAutospacing="1"/>
              <w:rPr>
                <w:sz w:val="20"/>
              </w:rPr>
            </w:pPr>
            <w:r w:rsidRPr="00E57AC4">
              <w:rPr>
                <w:sz w:val="20"/>
              </w:rPr>
              <w:t>Avec une couche imperméable et évacuation des eaux des voies ferrées hors de la zone de protection.</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3</w:t>
            </w:r>
          </w:p>
        </w:tc>
        <w:tc>
          <w:tcPr>
            <w:tcW w:w="8649" w:type="dxa"/>
            <w:shd w:val="clear" w:color="auto" w:fill="auto"/>
          </w:tcPr>
          <w:p w:rsidR="00C97A69" w:rsidRPr="00E57AC4" w:rsidRDefault="00C97A69" w:rsidP="00C97A69">
            <w:pPr>
              <w:spacing w:before="120"/>
              <w:rPr>
                <w:sz w:val="20"/>
              </w:rPr>
            </w:pPr>
            <w:r w:rsidRPr="00E57AC4">
              <w:rPr>
                <w:sz w:val="20"/>
              </w:rPr>
              <w:t>Sont autorisés en zone S3</w:t>
            </w:r>
            <w:r w:rsidR="00D2167F">
              <w:rPr>
                <w:rFonts w:cs="Arial"/>
                <w:szCs w:val="22"/>
              </w:rPr>
              <w:t> </w:t>
            </w:r>
            <w:r w:rsidRPr="00E57AC4">
              <w:rPr>
                <w:sz w:val="20"/>
              </w:rPr>
              <w:t>:</w:t>
            </w:r>
          </w:p>
          <w:p w:rsidR="00C97A69" w:rsidRPr="00E57AC4" w:rsidRDefault="00C97A69" w:rsidP="00C97A69">
            <w:pPr>
              <w:numPr>
                <w:ilvl w:val="0"/>
                <w:numId w:val="23"/>
              </w:numPr>
              <w:autoSpaceDE w:val="0"/>
              <w:autoSpaceDN w:val="0"/>
              <w:adjustRightInd w:val="0"/>
              <w:spacing w:before="60" w:line="240" w:lineRule="auto"/>
              <w:ind w:left="357" w:hanging="357"/>
              <w:rPr>
                <w:sz w:val="20"/>
              </w:rPr>
            </w:pPr>
            <w:r w:rsidRPr="00E57AC4">
              <w:rPr>
                <w:sz w:val="20"/>
              </w:rPr>
              <w:t>les réservoirs non enterrés dont le contenu sert exclusivement au traitement de l’eau, ainsi que les conduites non enterrées et les stations de dépotage nécessaires à leur e</w:t>
            </w:r>
            <w:r w:rsidRPr="00E57AC4">
              <w:rPr>
                <w:sz w:val="20"/>
              </w:rPr>
              <w:t>x</w:t>
            </w:r>
            <w:r w:rsidRPr="00E57AC4">
              <w:rPr>
                <w:sz w:val="20"/>
              </w:rPr>
              <w:t>ploitation</w:t>
            </w:r>
            <w:r>
              <w:rPr>
                <w:rFonts w:cs="Arial"/>
                <w:sz w:val="20"/>
              </w:rPr>
              <w:t> </w:t>
            </w:r>
            <w:r w:rsidRPr="00E57AC4">
              <w:rPr>
                <w:sz w:val="20"/>
              </w:rPr>
              <w:t>;</w:t>
            </w:r>
          </w:p>
          <w:p w:rsidR="00C97A69" w:rsidRPr="00E57AC4" w:rsidRDefault="00C97A69" w:rsidP="00C97A69">
            <w:pPr>
              <w:numPr>
                <w:ilvl w:val="0"/>
                <w:numId w:val="23"/>
              </w:numPr>
              <w:autoSpaceDE w:val="0"/>
              <w:autoSpaceDN w:val="0"/>
              <w:adjustRightInd w:val="0"/>
              <w:spacing w:before="60" w:line="240" w:lineRule="auto"/>
              <w:ind w:left="357" w:hanging="357"/>
              <w:rPr>
                <w:sz w:val="20"/>
              </w:rPr>
            </w:pPr>
            <w:r w:rsidRPr="00E57AC4">
              <w:rPr>
                <w:sz w:val="20"/>
              </w:rPr>
              <w:t>les récipients dont le volume utile ne dépasse pas 450 l par ouvrage de protection;</w:t>
            </w:r>
          </w:p>
          <w:p w:rsidR="00C97A69" w:rsidRPr="00E57AC4" w:rsidRDefault="00C97A69" w:rsidP="00C97A69">
            <w:pPr>
              <w:numPr>
                <w:ilvl w:val="0"/>
                <w:numId w:val="23"/>
              </w:numPr>
              <w:autoSpaceDE w:val="0"/>
              <w:autoSpaceDN w:val="0"/>
              <w:adjustRightInd w:val="0"/>
              <w:spacing w:before="60" w:line="240" w:lineRule="auto"/>
              <w:ind w:left="357" w:hanging="357"/>
              <w:rPr>
                <w:sz w:val="20"/>
              </w:rPr>
            </w:pPr>
            <w:r w:rsidRPr="00E57AC4">
              <w:rPr>
                <w:sz w:val="20"/>
              </w:rPr>
              <w:t xml:space="preserve">les réservoirs non enterrés </w:t>
            </w:r>
            <w:r>
              <w:rPr>
                <w:sz w:val="20"/>
              </w:rPr>
              <w:t>à mazout et</w:t>
            </w:r>
            <w:r w:rsidRPr="00E57AC4">
              <w:rPr>
                <w:sz w:val="20"/>
              </w:rPr>
              <w:t xml:space="preserve"> diesel dont le volume correspond à l’approvisionnement en énergie de</w:t>
            </w:r>
            <w:r>
              <w:rPr>
                <w:sz w:val="20"/>
              </w:rPr>
              <w:t xml:space="preserve">s bâtiments ou des </w:t>
            </w:r>
            <w:r w:rsidRPr="00E57AC4">
              <w:rPr>
                <w:sz w:val="20"/>
              </w:rPr>
              <w:t>exploitations pour deux ans au maximum, ainsi que les conduites non enterrées et les stations de dépotage nécessaires à leur exploitation</w:t>
            </w:r>
            <w:r>
              <w:rPr>
                <w:rFonts w:cs="Arial"/>
                <w:sz w:val="20"/>
              </w:rPr>
              <w:t> </w:t>
            </w:r>
            <w:r w:rsidRPr="00E57AC4">
              <w:rPr>
                <w:sz w:val="20"/>
              </w:rPr>
              <w:t>; le volume utile total de ces réservoirs ne doit pas dépasser 30 m</w:t>
            </w:r>
            <w:r w:rsidRPr="004E44B8">
              <w:rPr>
                <w:sz w:val="20"/>
                <w:vertAlign w:val="superscript"/>
              </w:rPr>
              <w:t>3</w:t>
            </w:r>
            <w:r w:rsidRPr="00E57AC4">
              <w:rPr>
                <w:sz w:val="20"/>
              </w:rPr>
              <w:t xml:space="preserve"> par ouvrage de protection</w:t>
            </w:r>
            <w:r>
              <w:rPr>
                <w:rFonts w:cs="Arial"/>
                <w:sz w:val="20"/>
              </w:rPr>
              <w:t> </w:t>
            </w:r>
            <w:r w:rsidRPr="00E57AC4">
              <w:rPr>
                <w:sz w:val="20"/>
              </w:rPr>
              <w:t>;</w:t>
            </w:r>
          </w:p>
          <w:p w:rsidR="00C97A69" w:rsidRPr="00E57AC4" w:rsidRDefault="00C97A69" w:rsidP="00C97A69">
            <w:pPr>
              <w:numPr>
                <w:ilvl w:val="0"/>
                <w:numId w:val="23"/>
              </w:numPr>
              <w:autoSpaceDE w:val="0"/>
              <w:autoSpaceDN w:val="0"/>
              <w:adjustRightInd w:val="0"/>
              <w:spacing w:before="60" w:line="240" w:lineRule="auto"/>
              <w:ind w:left="357" w:hanging="357"/>
              <w:rPr>
                <w:sz w:val="20"/>
              </w:rPr>
            </w:pPr>
            <w:r w:rsidRPr="00E57AC4">
              <w:rPr>
                <w:sz w:val="20"/>
              </w:rPr>
              <w:t>les installations d’exploitation contenant jusqu’à 450 l de liquides qui, en petites quantités déjà, constituent un danger pour les eaux, ainsi que les installations d’exploitation re</w:t>
            </w:r>
            <w:r w:rsidRPr="00E57AC4">
              <w:rPr>
                <w:sz w:val="20"/>
              </w:rPr>
              <w:t>n</w:t>
            </w:r>
            <w:r w:rsidRPr="00E57AC4">
              <w:rPr>
                <w:sz w:val="20"/>
              </w:rPr>
              <w:t>fermant jusqu’à 2000 l de liquides qui, en grandes quantités, cons</w:t>
            </w:r>
            <w:r>
              <w:rPr>
                <w:sz w:val="20"/>
              </w:rPr>
              <w:t>tituent un danger pour les eaux</w:t>
            </w:r>
            <w:r>
              <w:rPr>
                <w:rFonts w:cs="Arial"/>
                <w:sz w:val="20"/>
              </w:rPr>
              <w:t> </w:t>
            </w:r>
            <w:r w:rsidRPr="00E57AC4">
              <w:rPr>
                <w:sz w:val="20"/>
              </w:rPr>
              <w:t>;</w:t>
            </w:r>
          </w:p>
          <w:p w:rsidR="00BF432D" w:rsidRPr="00E57AC4" w:rsidRDefault="00C97A69" w:rsidP="00C97A69">
            <w:pPr>
              <w:numPr>
                <w:ilvl w:val="0"/>
                <w:numId w:val="23"/>
              </w:numPr>
              <w:autoSpaceDE w:val="0"/>
              <w:autoSpaceDN w:val="0"/>
              <w:adjustRightInd w:val="0"/>
              <w:spacing w:before="60" w:line="240" w:lineRule="auto"/>
              <w:ind w:left="357" w:hanging="357"/>
              <w:rPr>
                <w:sz w:val="20"/>
              </w:rPr>
            </w:pPr>
            <w:r w:rsidRPr="00E57AC4">
              <w:rPr>
                <w:sz w:val="20"/>
              </w:rPr>
              <w:t>pour qu’une installation de ce type soit autorisée, il faut avoir prévu des mesures de pr</w:t>
            </w:r>
            <w:r w:rsidRPr="00E57AC4">
              <w:rPr>
                <w:sz w:val="20"/>
              </w:rPr>
              <w:t>o</w:t>
            </w:r>
            <w:r w:rsidRPr="00E57AC4">
              <w:rPr>
                <w:sz w:val="20"/>
              </w:rPr>
              <w:t xml:space="preserve">tection garantissant la détection </w:t>
            </w:r>
            <w:r>
              <w:rPr>
                <w:sz w:val="20"/>
              </w:rPr>
              <w:t>fiable de fuites et leur</w:t>
            </w:r>
            <w:r w:rsidRPr="00E57AC4">
              <w:rPr>
                <w:sz w:val="20"/>
              </w:rPr>
              <w:t xml:space="preserve"> rétention intégrale</w:t>
            </w:r>
            <w:r>
              <w:rPr>
                <w:sz w:val="20"/>
              </w:rPr>
              <w:t>.</w:t>
            </w:r>
            <w:r w:rsidR="00BF432D" w:rsidRPr="00E57AC4">
              <w:rPr>
                <w:sz w:val="20"/>
              </w:rPr>
              <w:br/>
            </w:r>
          </w:p>
        </w:tc>
      </w:tr>
    </w:tbl>
    <w:p w:rsidR="00BF432D" w:rsidRPr="00CA1E4E" w:rsidRDefault="00BF432D" w:rsidP="00BF432D">
      <w:pPr>
        <w:spacing w:line="360" w:lineRule="auto"/>
        <w:rPr>
          <w:b/>
        </w:rPr>
      </w:pPr>
    </w:p>
    <w:p w:rsidR="00BF432D" w:rsidRPr="00CA1E4E" w:rsidRDefault="00BF432D" w:rsidP="00BF432D">
      <w:pPr>
        <w:rPr>
          <w:rFonts w:cs="Arial"/>
          <w:sz w:val="20"/>
          <w:lang w:eastAsia="fr-CH"/>
        </w:rPr>
      </w:pPr>
      <w:r w:rsidRPr="00CA1E4E">
        <w:rPr>
          <w:rFonts w:cs="Arial"/>
          <w:sz w:val="20"/>
          <w:lang w:eastAsia="fr-CH"/>
        </w:rPr>
        <w:t xml:space="preserve">Le tableau ci-dessus s’applique à la construction et à l’extension d’installations ferroviaires. Les rénovations qui ne nécessitent pas de travaux de fouille (p. ex. remplacement du ballast) ne sont pas considérées comme des extensions. </w:t>
      </w:r>
      <w:r w:rsidR="00F47B85">
        <w:rPr>
          <w:rFonts w:cs="Arial"/>
          <w:sz w:val="20"/>
          <w:lang w:eastAsia="fr-CH"/>
        </w:rPr>
        <w:t>On s</w:t>
      </w:r>
      <w:r w:rsidR="00955F1A">
        <w:rPr>
          <w:rFonts w:cs="Arial"/>
          <w:sz w:val="20"/>
          <w:lang w:eastAsia="fr-CH"/>
        </w:rPr>
        <w:t>e référer</w:t>
      </w:r>
      <w:r w:rsidR="00F47B85">
        <w:rPr>
          <w:rFonts w:cs="Arial"/>
          <w:sz w:val="20"/>
          <w:lang w:eastAsia="fr-CH"/>
        </w:rPr>
        <w:t>a</w:t>
      </w:r>
      <w:r w:rsidR="00955F1A">
        <w:rPr>
          <w:rFonts w:cs="Arial"/>
          <w:sz w:val="20"/>
          <w:lang w:eastAsia="fr-CH"/>
        </w:rPr>
        <w:t xml:space="preserve"> aux tableaux de référence n</w:t>
      </w:r>
      <w:r w:rsidR="00E0266A">
        <w:rPr>
          <w:rFonts w:cs="Arial"/>
          <w:sz w:val="20"/>
          <w:lang w:eastAsia="fr-CH"/>
        </w:rPr>
        <w:t>º </w:t>
      </w:r>
      <w:r w:rsidR="00955F1A">
        <w:rPr>
          <w:rFonts w:cs="Arial"/>
          <w:sz w:val="20"/>
          <w:lang w:eastAsia="fr-CH"/>
        </w:rPr>
        <w:t>3 c</w:t>
      </w:r>
      <w:r w:rsidRPr="00CA1E4E">
        <w:rPr>
          <w:rFonts w:cs="Arial"/>
          <w:sz w:val="20"/>
          <w:lang w:eastAsia="fr-CH"/>
        </w:rPr>
        <w:t>oncernant l’emploi de produits phytosanitaires le long des voies fer</w:t>
      </w:r>
      <w:r w:rsidR="00E0266A">
        <w:rPr>
          <w:rFonts w:cs="Arial"/>
          <w:sz w:val="20"/>
          <w:lang w:eastAsia="fr-CH"/>
        </w:rPr>
        <w:t>rées</w:t>
      </w:r>
      <w:r w:rsidRPr="00CA1E4E">
        <w:rPr>
          <w:rFonts w:cs="Arial"/>
          <w:sz w:val="20"/>
          <w:lang w:eastAsia="fr-CH"/>
        </w:rPr>
        <w:t>.</w:t>
      </w:r>
    </w:p>
    <w:p w:rsidR="00BF432D" w:rsidRPr="00CA1E4E" w:rsidRDefault="00BF432D" w:rsidP="00BF432D">
      <w:pPr>
        <w:rPr>
          <w:rFonts w:cs="Arial"/>
          <w:sz w:val="20"/>
          <w:lang w:eastAsia="fr-CH"/>
        </w:rPr>
      </w:pPr>
    </w:p>
    <w:p w:rsidR="00BF432D" w:rsidRPr="00CA1E4E" w:rsidRDefault="00BF432D" w:rsidP="00BF432D">
      <w:pPr>
        <w:spacing w:line="360" w:lineRule="auto"/>
        <w:rPr>
          <w:b/>
          <w:sz w:val="28"/>
          <w:szCs w:val="28"/>
        </w:rPr>
      </w:pPr>
      <w:r w:rsidRPr="00CA1E4E">
        <w:rPr>
          <w:b/>
        </w:rPr>
        <w:br w:type="page"/>
      </w:r>
      <w:r w:rsidRPr="00216AE9">
        <w:rPr>
          <w:b/>
          <w:sz w:val="28"/>
          <w:szCs w:val="28"/>
        </w:rPr>
        <w:lastRenderedPageBreak/>
        <w:t>10.</w:t>
      </w:r>
      <w:r w:rsidRPr="00216AE9">
        <w:rPr>
          <w:b/>
          <w:sz w:val="28"/>
          <w:szCs w:val="28"/>
        </w:rPr>
        <w:tab/>
      </w:r>
      <w:r w:rsidRPr="00CA1E4E">
        <w:rPr>
          <w:b/>
          <w:sz w:val="28"/>
          <w:szCs w:val="28"/>
        </w:rPr>
        <w:t>Routes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4"/>
        <w:gridCol w:w="1136"/>
      </w:tblGrid>
      <w:tr w:rsidR="00BF432D" w:rsidRPr="00CA1E4E" w:rsidTr="00666F60">
        <w:tc>
          <w:tcPr>
            <w:tcW w:w="6204" w:type="dxa"/>
            <w:tcBorders>
              <w:bottom w:val="single" w:sz="4" w:space="0" w:color="auto"/>
            </w:tcBorders>
            <w:shd w:val="clear" w:color="auto" w:fill="auto"/>
            <w:vAlign w:val="center"/>
          </w:tcPr>
          <w:p w:rsidR="00BF432D" w:rsidRPr="00E57AC4" w:rsidRDefault="00BF432D" w:rsidP="00666F60">
            <w:pPr>
              <w:spacing w:after="120"/>
              <w:rPr>
                <w:szCs w:val="22"/>
              </w:rPr>
            </w:pP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CA1E4E" w:rsidTr="00666F60">
        <w:tc>
          <w:tcPr>
            <w:tcW w:w="6204" w:type="dxa"/>
            <w:tcBorders>
              <w:bottom w:val="nil"/>
            </w:tcBorders>
            <w:shd w:val="clear" w:color="auto" w:fill="auto"/>
            <w:vAlign w:val="center"/>
          </w:tcPr>
          <w:p w:rsidR="00BF432D" w:rsidRPr="00E57AC4" w:rsidRDefault="00BF432D" w:rsidP="00666F60">
            <w:pPr>
              <w:spacing w:before="120" w:after="120"/>
              <w:ind w:left="284" w:hanging="284"/>
              <w:rPr>
                <w:sz w:val="20"/>
              </w:rPr>
            </w:pPr>
            <w:r w:rsidRPr="00E57AC4">
              <w:rPr>
                <w:sz w:val="20"/>
              </w:rPr>
              <w:t>Routes</w:t>
            </w: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6" w:type="dxa"/>
            <w:tcBorders>
              <w:bottom w:val="nil"/>
            </w:tcBorders>
            <w:shd w:val="clear" w:color="auto" w:fill="auto"/>
            <w:vAlign w:val="center"/>
          </w:tcPr>
          <w:p w:rsidR="00BF432D" w:rsidRPr="00E57AC4" w:rsidRDefault="00BF432D" w:rsidP="00666F60">
            <w:pPr>
              <w:jc w:val="center"/>
              <w:rPr>
                <w:szCs w:val="22"/>
              </w:rPr>
            </w:pPr>
          </w:p>
        </w:tc>
      </w:tr>
      <w:tr w:rsidR="00BF432D" w:rsidRPr="00CA1E4E" w:rsidTr="00666F60">
        <w:tc>
          <w:tcPr>
            <w:tcW w:w="6204" w:type="dxa"/>
            <w:tcBorders>
              <w:top w:val="nil"/>
              <w:bottom w:val="nil"/>
            </w:tcBorders>
            <w:shd w:val="clear" w:color="auto" w:fill="auto"/>
            <w:vAlign w:val="center"/>
          </w:tcPr>
          <w:p w:rsidR="00BF432D" w:rsidRPr="00E57AC4" w:rsidRDefault="00BF432D" w:rsidP="00666F60">
            <w:pPr>
              <w:ind w:left="283" w:hanging="283"/>
              <w:rPr>
                <w:sz w:val="20"/>
              </w:rPr>
            </w:pPr>
            <w:r w:rsidRPr="00E57AC4">
              <w:rPr>
                <w:sz w:val="20"/>
              </w:rPr>
              <w:t>- en remblai ou au niveau du sol</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b/2</w:t>
            </w:r>
          </w:p>
        </w:tc>
      </w:tr>
      <w:tr w:rsidR="00BF432D" w:rsidRPr="00CA1E4E" w:rsidTr="00666F60">
        <w:tc>
          <w:tcPr>
            <w:tcW w:w="6204" w:type="dxa"/>
            <w:tcBorders>
              <w:top w:val="nil"/>
            </w:tcBorders>
            <w:shd w:val="clear" w:color="auto" w:fill="auto"/>
            <w:vAlign w:val="center"/>
          </w:tcPr>
          <w:p w:rsidR="00BF432D" w:rsidRPr="00E57AC4" w:rsidRDefault="00BF432D" w:rsidP="00E0266A">
            <w:pPr>
              <w:ind w:left="283" w:hanging="283"/>
              <w:rPr>
                <w:sz w:val="20"/>
              </w:rPr>
            </w:pPr>
            <w:r w:rsidRPr="00E57AC4">
              <w:rPr>
                <w:sz w:val="20"/>
              </w:rPr>
              <w:t xml:space="preserve">- dans </w:t>
            </w:r>
            <w:r w:rsidR="00E0266A" w:rsidRPr="00E57AC4">
              <w:rPr>
                <w:sz w:val="20"/>
              </w:rPr>
              <w:t xml:space="preserve">des passages </w:t>
            </w:r>
            <w:r w:rsidR="00E0266A">
              <w:rPr>
                <w:sz w:val="20"/>
              </w:rPr>
              <w:t>souterrains</w:t>
            </w:r>
            <w:r w:rsidRPr="00E57AC4">
              <w:rPr>
                <w:sz w:val="20"/>
              </w:rPr>
              <w:t xml:space="preserve"> et des tranchées</w:t>
            </w:r>
          </w:p>
        </w:tc>
        <w:tc>
          <w:tcPr>
            <w:tcW w:w="1134" w:type="dxa"/>
            <w:tcBorders>
              <w:top w:val="nil"/>
            </w:tcBorders>
            <w:shd w:val="clear" w:color="auto" w:fill="auto"/>
            <w:vAlign w:val="center"/>
          </w:tcPr>
          <w:p w:rsidR="00BF432D" w:rsidRPr="00E57AC4" w:rsidRDefault="00BF432D" w:rsidP="00666F60">
            <w:pPr>
              <w:jc w:val="center"/>
              <w:rPr>
                <w:szCs w:val="22"/>
              </w:rPr>
            </w:pPr>
            <w:r w:rsidRPr="00E57AC4">
              <w:rPr>
                <w:szCs w:val="22"/>
              </w:rPr>
              <w:t>-</w:t>
            </w:r>
          </w:p>
        </w:tc>
        <w:tc>
          <w:tcPr>
            <w:tcW w:w="1134" w:type="dxa"/>
            <w:tcBorders>
              <w:top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tcBorders>
            <w:shd w:val="clear" w:color="auto" w:fill="auto"/>
            <w:vAlign w:val="center"/>
          </w:tcPr>
          <w:p w:rsidR="00BF432D" w:rsidRPr="00E57AC4" w:rsidRDefault="00BF432D" w:rsidP="00666F60">
            <w:pPr>
              <w:jc w:val="center"/>
              <w:rPr>
                <w:szCs w:val="22"/>
              </w:rPr>
            </w:pPr>
            <w:r w:rsidRPr="00E57AC4">
              <w:rPr>
                <w:szCs w:val="22"/>
              </w:rPr>
              <w:t>b</w:t>
            </w:r>
            <w:r w:rsidRPr="00E57AC4">
              <w:rPr>
                <w:szCs w:val="22"/>
                <w:vertAlign w:val="superscript"/>
              </w:rPr>
              <w:t>2</w:t>
            </w:r>
          </w:p>
        </w:tc>
      </w:tr>
      <w:tr w:rsidR="00BF432D" w:rsidRPr="00CA1E4E" w:rsidTr="00666F60">
        <w:tc>
          <w:tcPr>
            <w:tcW w:w="6204" w:type="dxa"/>
            <w:shd w:val="clear" w:color="auto" w:fill="auto"/>
            <w:vAlign w:val="center"/>
          </w:tcPr>
          <w:p w:rsidR="00BF432D" w:rsidRPr="00E57AC4" w:rsidRDefault="00BF432D" w:rsidP="00E0266A">
            <w:pPr>
              <w:spacing w:before="100" w:beforeAutospacing="1" w:after="100" w:afterAutospacing="1"/>
              <w:ind w:left="283" w:hanging="283"/>
              <w:rPr>
                <w:sz w:val="20"/>
              </w:rPr>
            </w:pPr>
            <w:r w:rsidRPr="00E57AC4">
              <w:rPr>
                <w:sz w:val="20"/>
              </w:rPr>
              <w:t xml:space="preserve">Routes </w:t>
            </w:r>
            <w:r w:rsidR="00E0266A">
              <w:rPr>
                <w:sz w:val="20"/>
              </w:rPr>
              <w:t>dans tunnel</w:t>
            </w:r>
          </w:p>
        </w:tc>
        <w:tc>
          <w:tcPr>
            <w:tcW w:w="3404" w:type="dxa"/>
            <w:gridSpan w:val="3"/>
            <w:shd w:val="clear" w:color="auto" w:fill="auto"/>
            <w:vAlign w:val="center"/>
          </w:tcPr>
          <w:p w:rsidR="00BF432D" w:rsidRPr="00E57AC4" w:rsidRDefault="00BF432D" w:rsidP="00666F60">
            <w:pPr>
              <w:spacing w:before="100" w:beforeAutospacing="1" w:after="100" w:afterAutospacing="1"/>
              <w:jc w:val="center"/>
              <w:rPr>
                <w:sz w:val="20"/>
              </w:rPr>
            </w:pPr>
            <w:r w:rsidRPr="00E57AC4">
              <w:rPr>
                <w:sz w:val="20"/>
              </w:rPr>
              <w:t>cf. tableau « ouvrages soute</w:t>
            </w:r>
            <w:r w:rsidRPr="00E57AC4">
              <w:rPr>
                <w:sz w:val="20"/>
              </w:rPr>
              <w:t>r</w:t>
            </w:r>
            <w:r w:rsidRPr="00E57AC4">
              <w:rPr>
                <w:sz w:val="20"/>
              </w:rPr>
              <w:t>rains »</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Chemins de campagne et chemins forestiers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3</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Chemins d’accès pour le service des eaux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Stations-service</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Grands parkings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r w:rsidRPr="00E57AC4">
              <w:rPr>
                <w:szCs w:val="22"/>
                <w:vertAlign w:val="superscript"/>
              </w:rPr>
              <w:t>2</w:t>
            </w:r>
          </w:p>
        </w:tc>
      </w:tr>
    </w:tbl>
    <w:p w:rsidR="00BF432D" w:rsidRPr="00CA1E4E" w:rsidRDefault="00BF432D" w:rsidP="00BF432D">
      <w:pPr>
        <w:spacing w:line="360" w:lineRule="auto"/>
        <w:rPr>
          <w:b/>
          <w:szCs w:val="22"/>
        </w:rPr>
      </w:pPr>
    </w:p>
    <w:p w:rsidR="00BF432D" w:rsidRPr="00CA1E4E" w:rsidRDefault="00BF432D" w:rsidP="00BF432D">
      <w:pPr>
        <w:spacing w:line="360" w:lineRule="auto"/>
        <w:rPr>
          <w:b/>
          <w:szCs w:val="22"/>
        </w:rPr>
      </w:pPr>
    </w:p>
    <w:p w:rsidR="00BF432D" w:rsidRPr="00CA1E4E" w:rsidRDefault="00BF432D" w:rsidP="00BF432D">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001AF1" w:rsidRPr="00E57AC4" w:rsidRDefault="00001AF1" w:rsidP="00001AF1">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001AF1" w:rsidP="00001AF1">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BF432D" w:rsidRPr="00E57AC4" w:rsidRDefault="00E0266A" w:rsidP="00666F60">
            <w:pPr>
              <w:spacing w:before="100" w:beforeAutospacing="1" w:after="100" w:afterAutospacing="1"/>
              <w:rPr>
                <w:sz w:val="20"/>
              </w:rPr>
            </w:pPr>
            <w:r>
              <w:rPr>
                <w:sz w:val="20"/>
              </w:rPr>
              <w:t>L</w:t>
            </w:r>
            <w:r w:rsidRPr="00E57AC4">
              <w:rPr>
                <w:sz w:val="20"/>
              </w:rPr>
              <w:t>es mesures à prendre</w:t>
            </w:r>
            <w:r>
              <w:rPr>
                <w:sz w:val="20"/>
              </w:rPr>
              <w:t xml:space="preserve"> sont en particulier</w:t>
            </w:r>
            <w:r w:rsidRPr="00E57AC4">
              <w:rPr>
                <w:sz w:val="20"/>
              </w:rPr>
              <w:t xml:space="preserve"> </w:t>
            </w:r>
            <w:r w:rsidR="00E05540">
              <w:rPr>
                <w:sz w:val="20"/>
              </w:rPr>
              <w:t>des revêtements</w:t>
            </w:r>
            <w:r w:rsidRPr="00E57AC4">
              <w:rPr>
                <w:sz w:val="20"/>
              </w:rPr>
              <w:t xml:space="preserve"> étanches</w:t>
            </w:r>
            <w:r>
              <w:rPr>
                <w:sz w:val="20"/>
              </w:rPr>
              <w:t xml:space="preserve"> </w:t>
            </w:r>
            <w:r w:rsidRPr="00E57AC4">
              <w:rPr>
                <w:sz w:val="20"/>
              </w:rPr>
              <w:t>munis de bordures</w:t>
            </w:r>
            <w:r>
              <w:rPr>
                <w:sz w:val="20"/>
              </w:rPr>
              <w:t xml:space="preserve"> </w:t>
            </w:r>
            <w:r w:rsidRPr="00E57AC4">
              <w:rPr>
                <w:sz w:val="20"/>
              </w:rPr>
              <w:t>et l’évacuation des eaux, le cas échéant après traitement.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3</w:t>
            </w:r>
          </w:p>
        </w:tc>
        <w:tc>
          <w:tcPr>
            <w:tcW w:w="8649" w:type="dxa"/>
            <w:shd w:val="clear" w:color="auto" w:fill="auto"/>
          </w:tcPr>
          <w:p w:rsidR="00074128" w:rsidRPr="00E57AC4" w:rsidRDefault="00BF432D" w:rsidP="00074128">
            <w:pPr>
              <w:spacing w:before="120"/>
              <w:ind w:left="34"/>
              <w:rPr>
                <w:sz w:val="20"/>
              </w:rPr>
            </w:pPr>
            <w:r w:rsidRPr="00E57AC4">
              <w:rPr>
                <w:sz w:val="20"/>
              </w:rPr>
              <w:t>La construction d’ouvrages et d’installations est interdite en zone S2 ; l’autorité</w:t>
            </w:r>
            <w:r w:rsidR="00074128">
              <w:rPr>
                <w:sz w:val="20"/>
              </w:rPr>
              <w:t xml:space="preserve"> compétente</w:t>
            </w:r>
            <w:r w:rsidRPr="00E57AC4">
              <w:rPr>
                <w:sz w:val="20"/>
              </w:rPr>
              <w:t xml:space="preserve"> peut accorder des dérogations pour</w:t>
            </w:r>
            <w:r w:rsidR="00074128">
              <w:rPr>
                <w:sz w:val="20"/>
              </w:rPr>
              <w:t xml:space="preserve"> des motifs importants si tout danger </w:t>
            </w:r>
            <w:r w:rsidRPr="00E57AC4">
              <w:rPr>
                <w:sz w:val="20"/>
              </w:rPr>
              <w:t xml:space="preserve">pour </w:t>
            </w:r>
            <w:r w:rsidR="00074128">
              <w:rPr>
                <w:sz w:val="20"/>
              </w:rPr>
              <w:t>l'alimentation en</w:t>
            </w:r>
            <w:r w:rsidR="00E05540">
              <w:rPr>
                <w:sz w:val="20"/>
              </w:rPr>
              <w:t xml:space="preserve"> eau</w:t>
            </w:r>
            <w:r w:rsidRPr="00E57AC4">
              <w:rPr>
                <w:sz w:val="20"/>
              </w:rPr>
              <w:t xml:space="preserve"> po</w:t>
            </w:r>
            <w:r w:rsidR="00074128">
              <w:rPr>
                <w:sz w:val="20"/>
              </w:rPr>
              <w:t>table peut être exclu</w:t>
            </w:r>
            <w:r w:rsidRPr="00E57AC4">
              <w:rPr>
                <w:sz w:val="20"/>
              </w:rPr>
              <w: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sidRPr="00CA1E4E">
        <w:rPr>
          <w:b/>
        </w:rPr>
        <w:br w:type="page"/>
      </w:r>
      <w:r w:rsidRPr="00CA1E4E">
        <w:rPr>
          <w:b/>
          <w:sz w:val="28"/>
          <w:szCs w:val="28"/>
        </w:rPr>
        <w:lastRenderedPageBreak/>
        <w:t>11.</w:t>
      </w:r>
      <w:r w:rsidRPr="00CA1E4E">
        <w:rPr>
          <w:b/>
          <w:sz w:val="28"/>
          <w:szCs w:val="28"/>
        </w:rPr>
        <w:tab/>
        <w:t>Installations aéroportuaires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CA1E4E"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CA1E4E" w:rsidTr="00666F60">
        <w:tc>
          <w:tcPr>
            <w:tcW w:w="6204" w:type="dxa"/>
            <w:shd w:val="clear" w:color="auto" w:fill="auto"/>
            <w:vAlign w:val="center"/>
          </w:tcPr>
          <w:p w:rsidR="00BF432D" w:rsidRPr="00E57AC4" w:rsidRDefault="00BF432D" w:rsidP="00666F60">
            <w:pPr>
              <w:spacing w:before="120" w:after="120"/>
              <w:ind w:left="284" w:hanging="284"/>
              <w:rPr>
                <w:sz w:val="20"/>
              </w:rPr>
            </w:pPr>
            <w:r w:rsidRPr="00E57AC4">
              <w:rPr>
                <w:sz w:val="20"/>
              </w:rPr>
              <w:t>Pistes à revêtement dur</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b/2</w:t>
            </w:r>
          </w:p>
        </w:tc>
      </w:tr>
      <w:tr w:rsidR="00BF432D" w:rsidRPr="00CA1E4E" w:rsidTr="00666F60">
        <w:tc>
          <w:tcPr>
            <w:tcW w:w="6204" w:type="dxa"/>
            <w:shd w:val="clear" w:color="auto" w:fill="auto"/>
            <w:vAlign w:val="center"/>
          </w:tcPr>
          <w:p w:rsidR="00BF432D" w:rsidRPr="00E57AC4" w:rsidRDefault="00BF432D" w:rsidP="00666F60">
            <w:pPr>
              <w:spacing w:before="100" w:beforeAutospacing="1" w:after="100" w:afterAutospacing="1"/>
              <w:ind w:left="283" w:hanging="283"/>
              <w:rPr>
                <w:sz w:val="20"/>
              </w:rPr>
            </w:pPr>
            <w:r w:rsidRPr="00E57AC4">
              <w:rPr>
                <w:sz w:val="20"/>
              </w:rPr>
              <w:t>Pistes non revêtues et aires d’atterrissage d’hélicoptères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Places de stationnement où les avions sont dégivrés ou ravitaillés en carburant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CA1E4E">
              <w:t>1</w:t>
            </w:r>
            <w:r w:rsidRPr="00E57AC4">
              <w:rPr>
                <w:b/>
              </w:rPr>
              <w:br w:type="page"/>
            </w:r>
            <w:r w:rsidRPr="00E57AC4">
              <w:rPr>
                <w:b/>
              </w:rPr>
              <w:br w:type="page"/>
            </w:r>
            <w:r w:rsidRPr="00E57AC4">
              <w:rPr>
                <w:b/>
              </w:rPr>
              <w:br w:type="page"/>
            </w:r>
          </w:p>
        </w:tc>
        <w:tc>
          <w:tcPr>
            <w:tcW w:w="8649" w:type="dxa"/>
            <w:shd w:val="clear" w:color="auto" w:fill="auto"/>
          </w:tcPr>
          <w:p w:rsidR="009605A7" w:rsidRPr="00E57AC4" w:rsidRDefault="009605A7" w:rsidP="009605A7">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9605A7" w:rsidP="009605A7">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BF432D" w:rsidRPr="00E57AC4" w:rsidRDefault="002B4A46" w:rsidP="00666F60">
            <w:pPr>
              <w:spacing w:before="100" w:beforeAutospacing="1" w:after="100" w:afterAutospacing="1"/>
              <w:rPr>
                <w:sz w:val="20"/>
              </w:rPr>
            </w:pPr>
            <w:r>
              <w:rPr>
                <w:sz w:val="20"/>
              </w:rPr>
              <w:t>L</w:t>
            </w:r>
            <w:r w:rsidRPr="00E57AC4">
              <w:rPr>
                <w:sz w:val="20"/>
              </w:rPr>
              <w:t>es mesures à prendre</w:t>
            </w:r>
            <w:r>
              <w:rPr>
                <w:sz w:val="20"/>
              </w:rPr>
              <w:t xml:space="preserve"> sont en particulier</w:t>
            </w:r>
            <w:r w:rsidRPr="00E57AC4">
              <w:rPr>
                <w:sz w:val="20"/>
              </w:rPr>
              <w:t xml:space="preserve"> </w:t>
            </w:r>
            <w:r w:rsidR="00E05540">
              <w:rPr>
                <w:sz w:val="20"/>
              </w:rPr>
              <w:t>des revêtements</w:t>
            </w:r>
            <w:r w:rsidRPr="00E57AC4">
              <w:rPr>
                <w:sz w:val="20"/>
              </w:rPr>
              <w:t xml:space="preserve"> étanches</w:t>
            </w:r>
            <w:r>
              <w:rPr>
                <w:sz w:val="20"/>
              </w:rPr>
              <w:t xml:space="preserve"> </w:t>
            </w:r>
            <w:r w:rsidRPr="00E57AC4">
              <w:rPr>
                <w:sz w:val="20"/>
              </w:rPr>
              <w:t>munis de bordures</w:t>
            </w:r>
            <w:r>
              <w:rPr>
                <w:sz w:val="20"/>
              </w:rPr>
              <w:t xml:space="preserve"> </w:t>
            </w:r>
            <w:r w:rsidRPr="00E57AC4">
              <w:rPr>
                <w:sz w:val="20"/>
              </w:rPr>
              <w:t>et l’évacuation des eaux, le cas échéant après traitement.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sidRPr="00CA1E4E">
        <w:rPr>
          <w:b/>
          <w:sz w:val="28"/>
          <w:szCs w:val="28"/>
        </w:rPr>
        <w:t>12.</w:t>
      </w:r>
      <w:r w:rsidRPr="00CA1E4E">
        <w:rPr>
          <w:b/>
          <w:sz w:val="28"/>
          <w:szCs w:val="28"/>
        </w:rPr>
        <w:tab/>
        <w:t>Ouvrages souterrains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CA1E4E"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CA1E4E" w:rsidTr="00666F60">
        <w:tc>
          <w:tcPr>
            <w:tcW w:w="6204" w:type="dxa"/>
            <w:shd w:val="clear" w:color="auto" w:fill="auto"/>
            <w:vAlign w:val="center"/>
          </w:tcPr>
          <w:p w:rsidR="00BF432D" w:rsidRPr="00E57AC4" w:rsidRDefault="00BF432D" w:rsidP="00666F60">
            <w:pPr>
              <w:spacing w:before="120" w:after="120"/>
              <w:ind w:left="284" w:hanging="284"/>
              <w:rPr>
                <w:sz w:val="20"/>
              </w:rPr>
            </w:pPr>
            <w:r w:rsidRPr="00E57AC4">
              <w:rPr>
                <w:sz w:val="20"/>
              </w:rPr>
              <w:t>Tunnels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w:t>
            </w:r>
          </w:p>
        </w:tc>
      </w:tr>
      <w:tr w:rsidR="00BF432D" w:rsidRPr="00CA1E4E" w:rsidTr="00666F60">
        <w:tc>
          <w:tcPr>
            <w:tcW w:w="6204" w:type="dxa"/>
            <w:shd w:val="clear" w:color="auto" w:fill="auto"/>
            <w:vAlign w:val="center"/>
          </w:tcPr>
          <w:p w:rsidR="00BF432D" w:rsidRPr="00E57AC4" w:rsidRDefault="00BF432D" w:rsidP="00E05540">
            <w:pPr>
              <w:spacing w:before="100" w:beforeAutospacing="1" w:after="100" w:afterAutospacing="1"/>
              <w:ind w:left="283" w:hanging="283"/>
              <w:rPr>
                <w:sz w:val="20"/>
              </w:rPr>
            </w:pPr>
            <w:r w:rsidRPr="00E57AC4">
              <w:rPr>
                <w:sz w:val="20"/>
              </w:rPr>
              <w:t xml:space="preserve">Cavernes-réservoirs pour liquides pouvant </w:t>
            </w:r>
            <w:r w:rsidR="00E05540">
              <w:rPr>
                <w:sz w:val="20"/>
              </w:rPr>
              <w:t>polluer</w:t>
            </w:r>
            <w:r w:rsidRPr="00E57AC4">
              <w:rPr>
                <w:sz w:val="20"/>
              </w:rPr>
              <w:t xml:space="preserve"> les eaux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CA1E4E"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sz w:val="20"/>
              </w:rPr>
              <w:t>Galeries à écoulement libre ou en charge, cheminées d’équilibre, centrales souterraines sans transformateurs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r>
      <w:tr w:rsidR="00BF432D" w:rsidRPr="00CA1E4E" w:rsidTr="00666F60">
        <w:tc>
          <w:tcPr>
            <w:tcW w:w="6204" w:type="dxa"/>
            <w:shd w:val="clear" w:color="auto" w:fill="auto"/>
            <w:vAlign w:val="center"/>
          </w:tcPr>
          <w:p w:rsidR="00BF432D" w:rsidRPr="00E57AC4" w:rsidRDefault="00BF432D" w:rsidP="00666F60">
            <w:pPr>
              <w:rPr>
                <w:rFonts w:cs="Arial"/>
                <w:sz w:val="20"/>
                <w:lang w:eastAsia="fr-CH"/>
              </w:rPr>
            </w:pPr>
            <w:r w:rsidRPr="00E57AC4">
              <w:rPr>
                <w:sz w:val="20"/>
              </w:rPr>
              <w:t>Centrales souterraines avec transformateurs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0"/>
        </w:rPr>
      </w:pPr>
      <w:r w:rsidRPr="00CA1E4E">
        <w:rPr>
          <w:b/>
          <w:sz w:val="20"/>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r w:rsidRPr="00E57AC4">
              <w:rPr>
                <w:b/>
                <w:sz w:val="20"/>
              </w:rPr>
              <w:br w:type="page"/>
            </w:r>
            <w:r w:rsidRPr="00E57AC4">
              <w:rPr>
                <w:b/>
                <w:sz w:val="20"/>
              </w:rPr>
              <w:br w:type="page"/>
            </w:r>
            <w:r w:rsidRPr="00E57AC4">
              <w:rPr>
                <w:b/>
                <w:sz w:val="20"/>
              </w:rPr>
              <w:br w:type="page"/>
            </w:r>
          </w:p>
        </w:tc>
        <w:tc>
          <w:tcPr>
            <w:tcW w:w="8649" w:type="dxa"/>
            <w:shd w:val="clear" w:color="auto" w:fill="auto"/>
          </w:tcPr>
          <w:p w:rsidR="005E304F" w:rsidRPr="00E57AC4" w:rsidRDefault="005E304F" w:rsidP="005E304F">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5E304F" w:rsidP="005E304F">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bl>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Pr>
          <w:b/>
          <w:sz w:val="32"/>
          <w:szCs w:val="32"/>
        </w:rPr>
        <w:br w:type="page"/>
      </w:r>
      <w:r w:rsidRPr="00CA1E4E">
        <w:rPr>
          <w:b/>
          <w:sz w:val="28"/>
          <w:szCs w:val="28"/>
        </w:rPr>
        <w:lastRenderedPageBreak/>
        <w:t>13.</w:t>
      </w:r>
      <w:r w:rsidRPr="00CA1E4E">
        <w:rPr>
          <w:b/>
          <w:sz w:val="28"/>
          <w:szCs w:val="28"/>
        </w:rPr>
        <w:tab/>
        <w:t>Equipements de sport et de loisirs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p>
        </w:tc>
      </w:tr>
      <w:tr w:rsidR="00BF432D" w:rsidRPr="00E57AC4" w:rsidTr="00666F60">
        <w:tc>
          <w:tcPr>
            <w:tcW w:w="6204" w:type="dxa"/>
            <w:shd w:val="clear" w:color="auto" w:fill="auto"/>
            <w:vAlign w:val="center"/>
          </w:tcPr>
          <w:p w:rsidR="00BF432D" w:rsidRPr="00E57AC4" w:rsidRDefault="00BF432D" w:rsidP="00666F60">
            <w:pPr>
              <w:spacing w:before="120" w:after="120"/>
              <w:ind w:left="284" w:hanging="284"/>
              <w:rPr>
                <w:sz w:val="20"/>
              </w:rPr>
            </w:pPr>
            <w:r w:rsidRPr="00E57AC4">
              <w:rPr>
                <w:sz w:val="20"/>
              </w:rPr>
              <w:t xml:space="preserve">Parcs </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c>
          <w:tcPr>
            <w:tcW w:w="1136" w:type="dxa"/>
            <w:shd w:val="clear" w:color="auto" w:fill="auto"/>
            <w:vAlign w:val="center"/>
          </w:tcPr>
          <w:p w:rsidR="00BF432D" w:rsidRPr="00E57AC4" w:rsidRDefault="00BF432D" w:rsidP="00666F60">
            <w:pPr>
              <w:jc w:val="center"/>
              <w:rPr>
                <w:szCs w:val="22"/>
                <w:vertAlign w:val="superscript"/>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spacing w:before="100" w:beforeAutospacing="1" w:after="100" w:afterAutospacing="1"/>
              <w:ind w:left="283" w:hanging="283"/>
              <w:rPr>
                <w:sz w:val="20"/>
              </w:rPr>
            </w:pPr>
            <w:r w:rsidRPr="00E57AC4">
              <w:rPr>
                <w:sz w:val="20"/>
              </w:rPr>
              <w:t>Patinoires artificielles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Patinoires naturelles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spacing w:before="120"/>
              <w:rPr>
                <w:rFonts w:cs="Arial"/>
                <w:sz w:val="20"/>
                <w:lang w:eastAsia="fr-CH"/>
              </w:rPr>
            </w:pPr>
            <w:r w:rsidRPr="00E57AC4">
              <w:rPr>
                <w:rFonts w:cs="Arial"/>
                <w:sz w:val="20"/>
                <w:lang w:eastAsia="fr-CH"/>
              </w:rPr>
              <w:t>Parcours permanents pour sports non motorisés</w:t>
            </w:r>
          </w:p>
          <w:p w:rsidR="00BF432D" w:rsidRPr="00E57AC4" w:rsidRDefault="00BF432D" w:rsidP="00666F60">
            <w:pPr>
              <w:spacing w:after="120"/>
              <w:rPr>
                <w:rFonts w:cs="Arial"/>
                <w:sz w:val="20"/>
                <w:lang w:eastAsia="fr-CH"/>
              </w:rPr>
            </w:pPr>
            <w:r w:rsidRPr="00E57AC4">
              <w:rPr>
                <w:rFonts w:cs="Arial"/>
                <w:sz w:val="20"/>
                <w:lang w:eastAsia="fr-CH"/>
              </w:rPr>
              <w:t xml:space="preserve">(parcours </w:t>
            </w:r>
            <w:proofErr w:type="spellStart"/>
            <w:r w:rsidRPr="00E57AC4">
              <w:rPr>
                <w:rFonts w:cs="Arial"/>
                <w:sz w:val="20"/>
                <w:lang w:eastAsia="fr-CH"/>
              </w:rPr>
              <w:t>vita</w:t>
            </w:r>
            <w:proofErr w:type="spellEnd"/>
            <w:r w:rsidRPr="00E57AC4">
              <w:rPr>
                <w:rFonts w:cs="Arial"/>
                <w:sz w:val="20"/>
                <w:lang w:eastAsia="fr-CH"/>
              </w:rPr>
              <w:t>, parcours de VTT, chemins équestres, p. ex.)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rFonts w:cs="Arial"/>
                <w:sz w:val="20"/>
                <w:lang w:eastAsia="fr-CH"/>
              </w:rPr>
              <w:t>Parcours permanents pour sports motorisés (motocross, p. ex.)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Pistes de ski alpin et de ski de fond préparées (sans mesures constructives)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Construction de pistes de ski avec modifications du terrain</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r w:rsidRPr="00E57AC4">
              <w:rPr>
                <w:szCs w:val="22"/>
                <w:vertAlign w:val="superscript"/>
              </w:rPr>
              <w:t>5</w:t>
            </w:r>
          </w:p>
        </w:tc>
      </w:tr>
      <w:tr w:rsidR="00E05540" w:rsidRPr="00E57AC4" w:rsidTr="00666F60">
        <w:tc>
          <w:tcPr>
            <w:tcW w:w="6204" w:type="dxa"/>
            <w:shd w:val="clear" w:color="auto" w:fill="auto"/>
            <w:vAlign w:val="center"/>
          </w:tcPr>
          <w:p w:rsidR="00E05540" w:rsidRPr="00E57AC4" w:rsidRDefault="00E05540" w:rsidP="007214C7">
            <w:pPr>
              <w:rPr>
                <w:rFonts w:cs="Arial"/>
                <w:sz w:val="20"/>
                <w:lang w:eastAsia="fr-CH"/>
              </w:rPr>
            </w:pPr>
            <w:r w:rsidRPr="00E57AC4">
              <w:rPr>
                <w:rFonts w:cs="Arial"/>
                <w:sz w:val="20"/>
                <w:lang w:eastAsia="fr-CH"/>
              </w:rPr>
              <w:t>Canons à neige (y compris conduites d’eau et d’électricité)</w:t>
            </w:r>
          </w:p>
        </w:tc>
        <w:tc>
          <w:tcPr>
            <w:tcW w:w="1134" w:type="dxa"/>
            <w:shd w:val="clear" w:color="auto" w:fill="auto"/>
            <w:vAlign w:val="center"/>
          </w:tcPr>
          <w:p w:rsidR="00E05540" w:rsidRPr="00E57AC4" w:rsidRDefault="00E05540" w:rsidP="007214C7">
            <w:pPr>
              <w:spacing w:before="100" w:beforeAutospacing="1" w:after="100" w:afterAutospacing="1"/>
              <w:jc w:val="center"/>
              <w:rPr>
                <w:szCs w:val="22"/>
              </w:rPr>
            </w:pPr>
            <w:r w:rsidRPr="00E57AC4">
              <w:rPr>
                <w:szCs w:val="22"/>
              </w:rPr>
              <w:t>-</w:t>
            </w:r>
          </w:p>
        </w:tc>
        <w:tc>
          <w:tcPr>
            <w:tcW w:w="1135" w:type="dxa"/>
            <w:shd w:val="clear" w:color="auto" w:fill="auto"/>
            <w:vAlign w:val="center"/>
          </w:tcPr>
          <w:p w:rsidR="00E05540" w:rsidRPr="00E57AC4" w:rsidRDefault="00E05540" w:rsidP="007214C7">
            <w:pPr>
              <w:spacing w:before="100" w:beforeAutospacing="1" w:after="100" w:afterAutospacing="1"/>
              <w:jc w:val="center"/>
              <w:rPr>
                <w:szCs w:val="22"/>
              </w:rPr>
            </w:pPr>
            <w:r w:rsidRPr="00E57AC4">
              <w:rPr>
                <w:szCs w:val="22"/>
              </w:rPr>
              <w:t>-</w:t>
            </w:r>
            <w:r w:rsidRPr="00E57AC4">
              <w:rPr>
                <w:szCs w:val="22"/>
                <w:vertAlign w:val="superscript"/>
              </w:rPr>
              <w:t>1</w:t>
            </w:r>
          </w:p>
        </w:tc>
        <w:tc>
          <w:tcPr>
            <w:tcW w:w="1136" w:type="dxa"/>
            <w:shd w:val="clear" w:color="auto" w:fill="auto"/>
            <w:vAlign w:val="center"/>
          </w:tcPr>
          <w:p w:rsidR="00E05540" w:rsidRPr="00E57AC4" w:rsidRDefault="00E05540" w:rsidP="007214C7">
            <w:pPr>
              <w:spacing w:before="100" w:beforeAutospacing="1" w:after="100" w:afterAutospacing="1"/>
              <w:jc w:val="center"/>
              <w:rPr>
                <w:szCs w:val="22"/>
              </w:rPr>
            </w:pPr>
            <w:r w:rsidRPr="00E57AC4">
              <w:rPr>
                <w:szCs w:val="22"/>
              </w:rPr>
              <w:t>b</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Pistes de luge et de bob</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p>
        </w:tc>
      </w:tr>
      <w:tr w:rsidR="00BF432D" w:rsidRPr="00E57AC4" w:rsidTr="00666F60">
        <w:tc>
          <w:tcPr>
            <w:tcW w:w="6204" w:type="dxa"/>
            <w:tcBorders>
              <w:bottom w:val="nil"/>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xml:space="preserve">Terrains de golf </w:t>
            </w: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5"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6"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r>
      <w:tr w:rsidR="00BF432D" w:rsidRPr="00E57AC4" w:rsidTr="00666F60">
        <w:tc>
          <w:tcPr>
            <w:tcW w:w="6204" w:type="dxa"/>
            <w:tcBorders>
              <w:top w:val="nil"/>
              <w:bottom w:val="nil"/>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greens et tees</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bottom w:val="nil"/>
            </w:tcBorders>
            <w:shd w:val="clear" w:color="auto" w:fill="auto"/>
            <w:vAlign w:val="center"/>
          </w:tcPr>
          <w:p w:rsidR="00BF432D" w:rsidRPr="00E57AC4" w:rsidRDefault="00BF432D" w:rsidP="00666F60">
            <w:pPr>
              <w:jc w:val="center"/>
              <w:rPr>
                <w:szCs w:val="22"/>
              </w:rPr>
            </w:pPr>
            <w:r w:rsidRPr="00E57AC4">
              <w:rPr>
                <w:szCs w:val="22"/>
              </w:rPr>
              <w:t>b</w:t>
            </w:r>
          </w:p>
        </w:tc>
      </w:tr>
      <w:tr w:rsidR="00BF432D" w:rsidRPr="00E57AC4" w:rsidTr="00666F60">
        <w:tc>
          <w:tcPr>
            <w:tcW w:w="6204" w:type="dxa"/>
            <w:tcBorders>
              <w:top w:val="nil"/>
              <w:bottom w:val="nil"/>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fairways</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b</w:t>
            </w:r>
          </w:p>
        </w:tc>
        <w:tc>
          <w:tcPr>
            <w:tcW w:w="1136" w:type="dxa"/>
            <w:tcBorders>
              <w:top w:val="nil"/>
              <w:left w:val="single" w:sz="4" w:space="0" w:color="auto"/>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w:t>
            </w:r>
          </w:p>
        </w:tc>
      </w:tr>
      <w:tr w:rsidR="00BF432D" w:rsidRPr="00E57AC4" w:rsidTr="00666F60">
        <w:tc>
          <w:tcPr>
            <w:tcW w:w="6204" w:type="dxa"/>
            <w:tcBorders>
              <w:top w:val="nil"/>
              <w:bottom w:val="single" w:sz="4" w:space="0" w:color="auto"/>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roughs</w:t>
            </w:r>
            <w:r w:rsidRPr="00E57AC4">
              <w:rPr>
                <w:rFonts w:cs="Arial"/>
                <w:sz w:val="20"/>
                <w:vertAlign w:val="superscript"/>
                <w:lang w:eastAsia="fr-CH"/>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bottom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bottom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r>
      <w:tr w:rsidR="00BF432D" w:rsidRPr="00E57AC4" w:rsidTr="00666F60">
        <w:tc>
          <w:tcPr>
            <w:tcW w:w="6204" w:type="dxa"/>
            <w:tcBorders>
              <w:bottom w:val="nil"/>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Places de sport et bains en plein air</w:t>
            </w:r>
          </w:p>
        </w:tc>
        <w:tc>
          <w:tcPr>
            <w:tcW w:w="1134"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5"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c>
          <w:tcPr>
            <w:tcW w:w="1136" w:type="dxa"/>
            <w:tcBorders>
              <w:bottom w:val="nil"/>
            </w:tcBorders>
            <w:shd w:val="clear" w:color="auto" w:fill="auto"/>
            <w:vAlign w:val="center"/>
          </w:tcPr>
          <w:p w:rsidR="00BF432D" w:rsidRPr="00E57AC4" w:rsidRDefault="00BF432D" w:rsidP="00666F60">
            <w:pPr>
              <w:spacing w:before="100" w:beforeAutospacing="1" w:after="100" w:afterAutospacing="1"/>
              <w:jc w:val="center"/>
              <w:rPr>
                <w:szCs w:val="22"/>
              </w:rPr>
            </w:pPr>
          </w:p>
        </w:tc>
      </w:tr>
      <w:tr w:rsidR="00BF432D" w:rsidRPr="00E57AC4" w:rsidTr="00666F60">
        <w:tc>
          <w:tcPr>
            <w:tcW w:w="6204" w:type="dxa"/>
            <w:tcBorders>
              <w:top w:val="nil"/>
              <w:bottom w:val="nil"/>
            </w:tcBorders>
            <w:shd w:val="clear" w:color="auto" w:fill="auto"/>
            <w:vAlign w:val="center"/>
          </w:tcPr>
          <w:p w:rsidR="00BF432D" w:rsidRPr="00E57AC4" w:rsidRDefault="00BF432D" w:rsidP="00666F60">
            <w:pPr>
              <w:ind w:left="283" w:hanging="283"/>
              <w:rPr>
                <w:rFonts w:cs="Arial"/>
                <w:sz w:val="20"/>
                <w:lang w:eastAsia="fr-CH"/>
              </w:rPr>
            </w:pPr>
            <w:r w:rsidRPr="00E57AC4">
              <w:rPr>
                <w:rFonts w:cs="Arial"/>
                <w:sz w:val="20"/>
                <w:lang w:eastAsia="fr-CH"/>
              </w:rPr>
              <w:t>- traitement de l’eau</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3</w:t>
            </w:r>
          </w:p>
        </w:tc>
      </w:tr>
      <w:tr w:rsidR="00BF432D" w:rsidRPr="00E57AC4" w:rsidTr="00666F60">
        <w:tc>
          <w:tcPr>
            <w:tcW w:w="6204" w:type="dxa"/>
            <w:tcBorders>
              <w:top w:val="nil"/>
              <w:bottom w:val="nil"/>
              <w:right w:val="single" w:sz="4" w:space="0" w:color="auto"/>
            </w:tcBorders>
            <w:shd w:val="clear" w:color="auto" w:fill="auto"/>
            <w:vAlign w:val="center"/>
          </w:tcPr>
          <w:p w:rsidR="00BF432D" w:rsidRPr="00E57AC4" w:rsidRDefault="00BF432D" w:rsidP="00666F60">
            <w:pPr>
              <w:ind w:left="142" w:hanging="142"/>
              <w:rPr>
                <w:rFonts w:cs="Arial"/>
                <w:sz w:val="20"/>
                <w:lang w:eastAsia="fr-CH"/>
              </w:rPr>
            </w:pPr>
            <w:r w:rsidRPr="00E57AC4">
              <w:rPr>
                <w:rFonts w:cs="Arial"/>
                <w:sz w:val="20"/>
                <w:lang w:eastAsia="fr-CH"/>
              </w:rPr>
              <w:t>- bassins de natation, installations en dur telles que gazon synth</w:t>
            </w:r>
            <w:r w:rsidRPr="00E57AC4">
              <w:rPr>
                <w:rFonts w:cs="Arial"/>
                <w:sz w:val="20"/>
                <w:lang w:eastAsia="fr-CH"/>
              </w:rPr>
              <w:t>é</w:t>
            </w:r>
            <w:r w:rsidRPr="00E57AC4">
              <w:rPr>
                <w:rFonts w:cs="Arial"/>
                <w:sz w:val="20"/>
                <w:lang w:eastAsia="fr-CH"/>
              </w:rPr>
              <w:t>tique, courts de tennis, minigolfs, terrains de jeu permanents et installations similaires</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b/4</w:t>
            </w:r>
          </w:p>
        </w:tc>
      </w:tr>
      <w:tr w:rsidR="00BF432D" w:rsidRPr="00E57AC4" w:rsidTr="00666F60">
        <w:tc>
          <w:tcPr>
            <w:tcW w:w="6204" w:type="dxa"/>
            <w:tcBorders>
              <w:top w:val="nil"/>
              <w:right w:val="single" w:sz="4" w:space="0" w:color="auto"/>
            </w:tcBorders>
            <w:shd w:val="clear" w:color="auto" w:fill="auto"/>
            <w:vAlign w:val="center"/>
          </w:tcPr>
          <w:p w:rsidR="00BF432D" w:rsidRPr="00E57AC4" w:rsidRDefault="00BF432D" w:rsidP="00E05540">
            <w:pPr>
              <w:rPr>
                <w:rFonts w:cs="Arial"/>
                <w:sz w:val="20"/>
                <w:lang w:eastAsia="fr-CH"/>
              </w:rPr>
            </w:pPr>
            <w:r w:rsidRPr="00E57AC4">
              <w:rPr>
                <w:rFonts w:cs="Arial"/>
                <w:sz w:val="20"/>
                <w:lang w:eastAsia="fr-CH"/>
              </w:rPr>
              <w:t xml:space="preserve">- </w:t>
            </w:r>
            <w:r w:rsidR="00E05540">
              <w:rPr>
                <w:rFonts w:cs="Arial"/>
                <w:sz w:val="20"/>
                <w:lang w:eastAsia="fr-CH"/>
              </w:rPr>
              <w:t>espaces verts</w:t>
            </w:r>
          </w:p>
        </w:tc>
        <w:tc>
          <w:tcPr>
            <w:tcW w:w="1134"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w:t>
            </w:r>
          </w:p>
        </w:tc>
        <w:tc>
          <w:tcPr>
            <w:tcW w:w="1136" w:type="dxa"/>
            <w:tcBorders>
              <w:top w:val="nil"/>
              <w:lef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rFonts w:cs="Arial"/>
                <w:sz w:val="20"/>
                <w:lang w:eastAsia="fr-CH"/>
              </w:rPr>
              <w:t>Terrains de camping pour tentes, caravanes et mobile-homes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Jardins familiaux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p>
        </w:tc>
      </w:tr>
      <w:tr w:rsidR="00BF432D" w:rsidRPr="00E57AC4"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rFonts w:cs="Arial"/>
                <w:sz w:val="20"/>
                <w:lang w:eastAsia="fr-CH"/>
              </w:rPr>
              <w:t>Infrastructures temporaires ou permanentes destinées à accueillir des manifestations festives, culturelles ou sportives de grande envergure.</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p>
        </w:tc>
      </w:tr>
      <w:tr w:rsidR="00BF432D" w:rsidRPr="00E57AC4" w:rsidTr="00666F60">
        <w:tc>
          <w:tcPr>
            <w:tcW w:w="6204" w:type="dxa"/>
            <w:shd w:val="clear" w:color="auto" w:fill="auto"/>
            <w:vAlign w:val="center"/>
          </w:tcPr>
          <w:p w:rsidR="00BF432D" w:rsidRPr="00E57AC4" w:rsidRDefault="008D3E68" w:rsidP="00666F60">
            <w:pPr>
              <w:spacing w:before="120" w:after="120"/>
              <w:rPr>
                <w:rFonts w:cs="Arial"/>
                <w:sz w:val="20"/>
                <w:lang w:eastAsia="fr-CH"/>
              </w:rPr>
            </w:pPr>
            <w:r>
              <w:rPr>
                <w:rFonts w:cs="Arial"/>
                <w:sz w:val="20"/>
                <w:lang w:eastAsia="fr-CH"/>
              </w:rPr>
              <w:t>Pistes</w:t>
            </w:r>
            <w:r w:rsidR="00B40818">
              <w:rPr>
                <w:rFonts w:cs="Arial"/>
                <w:sz w:val="20"/>
                <w:lang w:eastAsia="fr-CH"/>
              </w:rPr>
              <w:t xml:space="preserve"> d'équitation</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b</w:t>
            </w:r>
          </w:p>
        </w:tc>
      </w:tr>
    </w:tbl>
    <w:p w:rsidR="00BF432D" w:rsidRPr="00CA1E4E" w:rsidRDefault="00BF432D" w:rsidP="00BF432D">
      <w:pPr>
        <w:spacing w:line="360" w:lineRule="auto"/>
        <w:rPr>
          <w:b/>
        </w:rPr>
      </w:pPr>
    </w:p>
    <w:p w:rsidR="00BF432D" w:rsidRPr="00CA1E4E" w:rsidRDefault="00BF432D" w:rsidP="00BF432D">
      <w:pPr>
        <w:rPr>
          <w:rFonts w:cs="Arial"/>
          <w:sz w:val="24"/>
          <w:szCs w:val="24"/>
          <w:lang w:eastAsia="fr-CH"/>
        </w:rPr>
      </w:pPr>
    </w:p>
    <w:p w:rsidR="00BF432D" w:rsidRPr="00CA1E4E" w:rsidRDefault="00BF432D" w:rsidP="00BF432D">
      <w:pPr>
        <w:spacing w:line="360" w:lineRule="auto"/>
        <w:rPr>
          <w:b/>
          <w:sz w:val="20"/>
        </w:rPr>
      </w:pPr>
      <w:r w:rsidRPr="00CA1E4E">
        <w:rPr>
          <w:b/>
          <w:szCs w:val="22"/>
        </w:rPr>
        <w:br w:type="page"/>
      </w:r>
      <w:r w:rsidRPr="00CA1E4E">
        <w:rPr>
          <w:b/>
          <w:sz w:val="20"/>
        </w:rPr>
        <w:lastRenderedPageBreak/>
        <w:t xml:space="preserve">Notes </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8749"/>
      </w:tblGrid>
      <w:tr w:rsidR="00BF432D" w:rsidRPr="00E57AC4" w:rsidTr="00666F60">
        <w:trPr>
          <w:trHeight w:val="438"/>
        </w:trPr>
        <w:tc>
          <w:tcPr>
            <w:tcW w:w="970"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p>
        </w:tc>
        <w:tc>
          <w:tcPr>
            <w:tcW w:w="8749" w:type="dxa"/>
            <w:shd w:val="clear" w:color="auto" w:fill="auto"/>
          </w:tcPr>
          <w:p w:rsidR="00BF432D" w:rsidRPr="00E57AC4" w:rsidRDefault="00BF432D" w:rsidP="00666F60">
            <w:pPr>
              <w:spacing w:before="100" w:beforeAutospacing="1" w:after="100" w:afterAutospacing="1"/>
              <w:rPr>
                <w:sz w:val="20"/>
              </w:rPr>
            </w:pPr>
            <w:r w:rsidRPr="00E57AC4">
              <w:rPr>
                <w:sz w:val="20"/>
              </w:rPr>
              <w:t>Production de neige artificielle autorisée avec de l’eau sans additifs.</w:t>
            </w:r>
          </w:p>
        </w:tc>
      </w:tr>
      <w:tr w:rsidR="00BF432D" w:rsidRPr="00E57AC4" w:rsidTr="00666F60">
        <w:trPr>
          <w:trHeight w:val="423"/>
        </w:trPr>
        <w:tc>
          <w:tcPr>
            <w:tcW w:w="970"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749" w:type="dxa"/>
            <w:shd w:val="clear" w:color="auto" w:fill="auto"/>
          </w:tcPr>
          <w:p w:rsidR="00BF432D" w:rsidRPr="00E57AC4" w:rsidRDefault="00BF432D" w:rsidP="00666F60">
            <w:pPr>
              <w:spacing w:before="100" w:beforeAutospacing="1" w:after="100" w:afterAutospacing="1"/>
              <w:rPr>
                <w:sz w:val="20"/>
              </w:rPr>
            </w:pPr>
            <w:r w:rsidRPr="00E57AC4">
              <w:rPr>
                <w:sz w:val="20"/>
              </w:rPr>
              <w:t>L’emploi d’herbicides et d’engrais est interdit.</w:t>
            </w:r>
          </w:p>
        </w:tc>
      </w:tr>
      <w:tr w:rsidR="00BF432D" w:rsidRPr="00E57AC4" w:rsidTr="00666F60">
        <w:trPr>
          <w:trHeight w:val="3823"/>
        </w:trPr>
        <w:tc>
          <w:tcPr>
            <w:tcW w:w="970"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3</w:t>
            </w:r>
          </w:p>
        </w:tc>
        <w:tc>
          <w:tcPr>
            <w:tcW w:w="8749" w:type="dxa"/>
            <w:shd w:val="clear" w:color="auto" w:fill="auto"/>
          </w:tcPr>
          <w:p w:rsidR="00784A83" w:rsidRPr="00E57AC4" w:rsidRDefault="00784A83" w:rsidP="00784A83">
            <w:pPr>
              <w:spacing w:before="120"/>
              <w:rPr>
                <w:sz w:val="20"/>
              </w:rPr>
            </w:pPr>
            <w:r w:rsidRPr="00E57AC4">
              <w:rPr>
                <w:sz w:val="20"/>
              </w:rPr>
              <w:t>Sont autorisés en zone S3</w:t>
            </w:r>
            <w:r w:rsidR="00D2167F">
              <w:rPr>
                <w:rFonts w:cs="Arial"/>
                <w:szCs w:val="22"/>
              </w:rPr>
              <w:t> </w:t>
            </w:r>
            <w:r w:rsidRPr="00E57AC4">
              <w:rPr>
                <w:sz w:val="20"/>
              </w:rPr>
              <w:t>:</w:t>
            </w:r>
          </w:p>
          <w:p w:rsidR="00784A83" w:rsidRPr="00E57AC4" w:rsidRDefault="00784A83" w:rsidP="00784A83">
            <w:pPr>
              <w:numPr>
                <w:ilvl w:val="0"/>
                <w:numId w:val="23"/>
              </w:numPr>
              <w:autoSpaceDE w:val="0"/>
              <w:autoSpaceDN w:val="0"/>
              <w:adjustRightInd w:val="0"/>
              <w:spacing w:before="60" w:line="240" w:lineRule="auto"/>
              <w:ind w:left="357" w:hanging="357"/>
              <w:rPr>
                <w:sz w:val="20"/>
              </w:rPr>
            </w:pPr>
            <w:r w:rsidRPr="00E57AC4">
              <w:rPr>
                <w:sz w:val="20"/>
              </w:rPr>
              <w:t>les réservoirs non enterrés dont le contenu sert exclusivement au traitement de l’eau, ainsi que les conduites non enterrées et les stations de dépotage nécessaires à leur e</w:t>
            </w:r>
            <w:r w:rsidRPr="00E57AC4">
              <w:rPr>
                <w:sz w:val="20"/>
              </w:rPr>
              <w:t>x</w:t>
            </w:r>
            <w:r w:rsidRPr="00E57AC4">
              <w:rPr>
                <w:sz w:val="20"/>
              </w:rPr>
              <w:t>ploitation</w:t>
            </w:r>
            <w:r>
              <w:rPr>
                <w:rFonts w:cs="Arial"/>
                <w:sz w:val="20"/>
              </w:rPr>
              <w:t> </w:t>
            </w:r>
            <w:r w:rsidRPr="00E57AC4">
              <w:rPr>
                <w:sz w:val="20"/>
              </w:rPr>
              <w:t>;</w:t>
            </w:r>
          </w:p>
          <w:p w:rsidR="00784A83" w:rsidRPr="00E57AC4" w:rsidRDefault="00784A83" w:rsidP="00784A83">
            <w:pPr>
              <w:numPr>
                <w:ilvl w:val="0"/>
                <w:numId w:val="23"/>
              </w:numPr>
              <w:autoSpaceDE w:val="0"/>
              <w:autoSpaceDN w:val="0"/>
              <w:adjustRightInd w:val="0"/>
              <w:spacing w:before="60" w:line="240" w:lineRule="auto"/>
              <w:ind w:left="357" w:hanging="357"/>
              <w:rPr>
                <w:sz w:val="20"/>
              </w:rPr>
            </w:pPr>
            <w:r w:rsidRPr="00E57AC4">
              <w:rPr>
                <w:sz w:val="20"/>
              </w:rPr>
              <w:t>les récipients dont le volume utile ne dépasse pas 450 l par ouvrage de protection;</w:t>
            </w:r>
          </w:p>
          <w:p w:rsidR="00784A83" w:rsidRPr="00E57AC4" w:rsidRDefault="00784A83" w:rsidP="00784A83">
            <w:pPr>
              <w:numPr>
                <w:ilvl w:val="0"/>
                <w:numId w:val="23"/>
              </w:numPr>
              <w:autoSpaceDE w:val="0"/>
              <w:autoSpaceDN w:val="0"/>
              <w:adjustRightInd w:val="0"/>
              <w:spacing w:before="60" w:line="240" w:lineRule="auto"/>
              <w:ind w:left="357" w:hanging="357"/>
              <w:rPr>
                <w:sz w:val="20"/>
              </w:rPr>
            </w:pPr>
            <w:r w:rsidRPr="00E57AC4">
              <w:rPr>
                <w:sz w:val="20"/>
              </w:rPr>
              <w:t xml:space="preserve">les réservoirs non enterrés </w:t>
            </w:r>
            <w:r>
              <w:rPr>
                <w:sz w:val="20"/>
              </w:rPr>
              <w:t>à mazout et</w:t>
            </w:r>
            <w:r w:rsidRPr="00E57AC4">
              <w:rPr>
                <w:sz w:val="20"/>
              </w:rPr>
              <w:t xml:space="preserve"> diesel dont le volume correspond à l’approvisionnement en énergie de</w:t>
            </w:r>
            <w:r>
              <w:rPr>
                <w:sz w:val="20"/>
              </w:rPr>
              <w:t xml:space="preserve">s bâtiments ou des </w:t>
            </w:r>
            <w:r w:rsidRPr="00E57AC4">
              <w:rPr>
                <w:sz w:val="20"/>
              </w:rPr>
              <w:t>exploitations pour deux ans au maximum, ainsi que les conduites non enterrées et les stations de dépotage nécessaires à leur exploitation</w:t>
            </w:r>
            <w:r>
              <w:rPr>
                <w:rFonts w:cs="Arial"/>
                <w:sz w:val="20"/>
              </w:rPr>
              <w:t> </w:t>
            </w:r>
            <w:r w:rsidRPr="00E57AC4">
              <w:rPr>
                <w:sz w:val="20"/>
              </w:rPr>
              <w:t>; le volume utile total de ces réservoirs ne doit pas dépasser 30 m</w:t>
            </w:r>
            <w:r w:rsidRPr="004E44B8">
              <w:rPr>
                <w:sz w:val="20"/>
                <w:vertAlign w:val="superscript"/>
              </w:rPr>
              <w:t>3</w:t>
            </w:r>
            <w:r w:rsidRPr="00E57AC4">
              <w:rPr>
                <w:sz w:val="20"/>
              </w:rPr>
              <w:t xml:space="preserve"> par ouvrage de protection</w:t>
            </w:r>
            <w:r>
              <w:rPr>
                <w:rFonts w:cs="Arial"/>
                <w:sz w:val="20"/>
              </w:rPr>
              <w:t> </w:t>
            </w:r>
            <w:r w:rsidRPr="00E57AC4">
              <w:rPr>
                <w:sz w:val="20"/>
              </w:rPr>
              <w:t>;</w:t>
            </w:r>
          </w:p>
          <w:p w:rsidR="00784A83" w:rsidRPr="00E57AC4" w:rsidRDefault="00784A83" w:rsidP="00784A83">
            <w:pPr>
              <w:numPr>
                <w:ilvl w:val="0"/>
                <w:numId w:val="23"/>
              </w:numPr>
              <w:autoSpaceDE w:val="0"/>
              <w:autoSpaceDN w:val="0"/>
              <w:adjustRightInd w:val="0"/>
              <w:spacing w:before="60" w:line="240" w:lineRule="auto"/>
              <w:ind w:left="357" w:hanging="357"/>
              <w:rPr>
                <w:sz w:val="20"/>
              </w:rPr>
            </w:pPr>
            <w:r w:rsidRPr="00E57AC4">
              <w:rPr>
                <w:sz w:val="20"/>
              </w:rPr>
              <w:t>les installations d’exploitation contenant jusqu’à 450 l de liquides qui, en petites quantités déjà, constituent un danger pour les eaux, ainsi que les installations d’exploitation renfe</w:t>
            </w:r>
            <w:r w:rsidRPr="00E57AC4">
              <w:rPr>
                <w:sz w:val="20"/>
              </w:rPr>
              <w:t>r</w:t>
            </w:r>
            <w:r w:rsidRPr="00E57AC4">
              <w:rPr>
                <w:sz w:val="20"/>
              </w:rPr>
              <w:t>mant jusqu’à 2000 l de liquides qui, en grandes quantités, cons</w:t>
            </w:r>
            <w:r>
              <w:rPr>
                <w:sz w:val="20"/>
              </w:rPr>
              <w:t>tituent un danger pour les eaux</w:t>
            </w:r>
            <w:r>
              <w:rPr>
                <w:rFonts w:cs="Arial"/>
                <w:sz w:val="20"/>
              </w:rPr>
              <w:t> </w:t>
            </w:r>
            <w:r w:rsidRPr="00E57AC4">
              <w:rPr>
                <w:sz w:val="20"/>
              </w:rPr>
              <w:t>;</w:t>
            </w:r>
          </w:p>
          <w:p w:rsidR="00BF432D" w:rsidRPr="00E57AC4" w:rsidRDefault="00784A83" w:rsidP="00784A83">
            <w:pPr>
              <w:numPr>
                <w:ilvl w:val="0"/>
                <w:numId w:val="23"/>
              </w:numPr>
              <w:autoSpaceDE w:val="0"/>
              <w:autoSpaceDN w:val="0"/>
              <w:adjustRightInd w:val="0"/>
              <w:spacing w:before="60" w:line="240" w:lineRule="auto"/>
              <w:ind w:left="357" w:hanging="357"/>
              <w:rPr>
                <w:sz w:val="20"/>
              </w:rPr>
            </w:pPr>
            <w:r w:rsidRPr="00E57AC4">
              <w:rPr>
                <w:sz w:val="20"/>
              </w:rPr>
              <w:t>pour qu’une installation de ce type soit autorisée, il faut avoir prévu des mesures de pr</w:t>
            </w:r>
            <w:r w:rsidRPr="00E57AC4">
              <w:rPr>
                <w:sz w:val="20"/>
              </w:rPr>
              <w:t>o</w:t>
            </w:r>
            <w:r w:rsidRPr="00E57AC4">
              <w:rPr>
                <w:sz w:val="20"/>
              </w:rPr>
              <w:t xml:space="preserve">tection garantissant la détection </w:t>
            </w:r>
            <w:r>
              <w:rPr>
                <w:sz w:val="20"/>
              </w:rPr>
              <w:t>fiable de fuites et leur</w:t>
            </w:r>
            <w:r w:rsidRPr="00E57AC4">
              <w:rPr>
                <w:sz w:val="20"/>
              </w:rPr>
              <w:t xml:space="preserve"> rétention intégrale</w:t>
            </w:r>
            <w:r>
              <w:rPr>
                <w:sz w:val="20"/>
              </w:rPr>
              <w:t>.</w:t>
            </w:r>
          </w:p>
        </w:tc>
      </w:tr>
      <w:tr w:rsidR="00BF432D" w:rsidRPr="00E57AC4" w:rsidTr="00DD60F0">
        <w:trPr>
          <w:trHeight w:val="1673"/>
        </w:trPr>
        <w:tc>
          <w:tcPr>
            <w:tcW w:w="970"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4</w:t>
            </w:r>
          </w:p>
        </w:tc>
        <w:tc>
          <w:tcPr>
            <w:tcW w:w="8749" w:type="dxa"/>
            <w:shd w:val="clear" w:color="auto" w:fill="auto"/>
          </w:tcPr>
          <w:p w:rsidR="00DD60F0" w:rsidRPr="00E57AC4" w:rsidRDefault="00DD60F0" w:rsidP="00DD60F0">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DD60F0" w:rsidP="00DD60F0">
            <w:pPr>
              <w:spacing w:before="120" w:after="120"/>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rPr>
          <w:trHeight w:val="708"/>
        </w:trPr>
        <w:tc>
          <w:tcPr>
            <w:tcW w:w="970"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5</w:t>
            </w:r>
          </w:p>
        </w:tc>
        <w:tc>
          <w:tcPr>
            <w:tcW w:w="8749" w:type="dxa"/>
            <w:shd w:val="clear" w:color="auto" w:fill="auto"/>
          </w:tcPr>
          <w:p w:rsidR="00BF432D" w:rsidRPr="00E57AC4" w:rsidRDefault="00C93284" w:rsidP="00666F60">
            <w:pPr>
              <w:spacing w:before="100" w:beforeAutospacing="1" w:after="100" w:afterAutospacing="1"/>
              <w:rPr>
                <w:sz w:val="20"/>
              </w:rPr>
            </w:pP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w:t>
            </w:r>
          </w:p>
        </w:tc>
      </w:tr>
    </w:tbl>
    <w:p w:rsidR="00BF432D" w:rsidRPr="00CA1E4E" w:rsidRDefault="00BF432D" w:rsidP="00BF432D">
      <w:pPr>
        <w:spacing w:line="360" w:lineRule="auto"/>
        <w:rPr>
          <w:b/>
        </w:rPr>
      </w:pPr>
    </w:p>
    <w:p w:rsidR="00BF432D" w:rsidRPr="00CA1E4E" w:rsidRDefault="00C93284" w:rsidP="00BF432D">
      <w:pPr>
        <w:rPr>
          <w:rFonts w:cs="Arial"/>
          <w:sz w:val="20"/>
          <w:lang w:eastAsia="fr-CH"/>
        </w:rPr>
      </w:pPr>
      <w:r>
        <w:rPr>
          <w:sz w:val="20"/>
        </w:rPr>
        <w:t>Concernant les</w:t>
      </w:r>
      <w:r w:rsidR="00BF432D" w:rsidRPr="008C69A4">
        <w:rPr>
          <w:sz w:val="20"/>
        </w:rPr>
        <w:t xml:space="preserve"> bâtiments et </w:t>
      </w:r>
      <w:r>
        <w:rPr>
          <w:sz w:val="20"/>
        </w:rPr>
        <w:t>l</w:t>
      </w:r>
      <w:r w:rsidR="00BF432D" w:rsidRPr="008C69A4">
        <w:rPr>
          <w:sz w:val="20"/>
        </w:rPr>
        <w:t xml:space="preserve">es systèmes d’évacuation des eaux, </w:t>
      </w:r>
      <w:r>
        <w:rPr>
          <w:sz w:val="20"/>
        </w:rPr>
        <w:t xml:space="preserve">on se référera aux tableaux de référence </w:t>
      </w:r>
      <w:r w:rsidR="00BF432D" w:rsidRPr="008C69A4">
        <w:rPr>
          <w:sz w:val="20"/>
        </w:rPr>
        <w:t>cor</w:t>
      </w:r>
      <w:r w:rsidR="00547972">
        <w:rPr>
          <w:sz w:val="20"/>
        </w:rPr>
        <w:t>respondants</w:t>
      </w:r>
      <w:r w:rsidR="00BF432D" w:rsidRPr="00CA1E4E">
        <w:rPr>
          <w:rFonts w:cs="Arial"/>
          <w:sz w:val="20"/>
          <w:lang w:eastAsia="fr-CH"/>
        </w:rPr>
        <w:t>.</w:t>
      </w:r>
    </w:p>
    <w:p w:rsidR="00BF432D" w:rsidRPr="00CA1E4E" w:rsidRDefault="00BF432D" w:rsidP="00BF432D">
      <w:pPr>
        <w:rPr>
          <w:rFonts w:cs="Arial"/>
          <w:sz w:val="20"/>
          <w:lang w:eastAsia="fr-CH"/>
        </w:rPr>
      </w:pPr>
    </w:p>
    <w:p w:rsidR="00BF432D" w:rsidRPr="00CA1E4E" w:rsidRDefault="00BF432D" w:rsidP="00BF432D">
      <w:pPr>
        <w:rPr>
          <w:rFonts w:cs="Arial"/>
          <w:sz w:val="20"/>
          <w:lang w:eastAsia="fr-CH"/>
        </w:rPr>
      </w:pPr>
      <w:r w:rsidRPr="008C69A4">
        <w:rPr>
          <w:sz w:val="20"/>
        </w:rPr>
        <w:t xml:space="preserve">L’entretien des espaces verts est soumis aux mêmes règles que les surfaces exploitées par l’agriculture </w:t>
      </w:r>
      <w:r w:rsidRPr="00CA1E4E">
        <w:rPr>
          <w:rFonts w:cs="Arial"/>
          <w:sz w:val="20"/>
          <w:lang w:eastAsia="fr-CH"/>
        </w:rPr>
        <w:t>(cf.</w:t>
      </w:r>
      <w:r w:rsidR="00547972">
        <w:rPr>
          <w:rFonts w:cs="Arial"/>
          <w:sz w:val="20"/>
          <w:lang w:eastAsia="fr-CH"/>
        </w:rPr>
        <w:t> </w:t>
      </w:r>
      <w:r w:rsidR="00E5633A">
        <w:rPr>
          <w:rFonts w:cs="Arial"/>
          <w:sz w:val="20"/>
          <w:lang w:eastAsia="fr-CH"/>
        </w:rPr>
        <w:t>tableau de référence</w:t>
      </w:r>
      <w:r w:rsidRPr="00CA1E4E">
        <w:rPr>
          <w:rFonts w:cs="Arial"/>
          <w:sz w:val="20"/>
          <w:lang w:eastAsia="fr-CH"/>
        </w:rPr>
        <w:t xml:space="preserve"> « Engrais, produits phytosanitaires et produits pour la conservation du bois »).</w:t>
      </w:r>
    </w:p>
    <w:p w:rsidR="00BF432D" w:rsidRPr="00CA1E4E" w:rsidRDefault="00BF432D" w:rsidP="00BF432D">
      <w:pPr>
        <w:rPr>
          <w:rFonts w:cs="Arial"/>
          <w:strike/>
          <w:sz w:val="20"/>
          <w:lang w:eastAsia="fr-CH"/>
        </w:rPr>
      </w:pPr>
    </w:p>
    <w:p w:rsidR="00BF432D" w:rsidRPr="00CA1E4E" w:rsidRDefault="00BF432D" w:rsidP="00BF432D">
      <w:pPr>
        <w:spacing w:line="360" w:lineRule="auto"/>
        <w:rPr>
          <w:b/>
          <w:sz w:val="28"/>
          <w:szCs w:val="28"/>
        </w:rPr>
      </w:pPr>
      <w:r w:rsidRPr="00CA1E4E">
        <w:rPr>
          <w:b/>
        </w:rPr>
        <w:br w:type="page"/>
      </w:r>
      <w:r w:rsidRPr="00CA1E4E">
        <w:rPr>
          <w:b/>
          <w:sz w:val="28"/>
          <w:szCs w:val="28"/>
        </w:rPr>
        <w:lastRenderedPageBreak/>
        <w:t>14.</w:t>
      </w:r>
      <w:r w:rsidRPr="00CA1E4E">
        <w:rPr>
          <w:b/>
          <w:sz w:val="28"/>
          <w:szCs w:val="28"/>
        </w:rPr>
        <w:tab/>
        <w:t xml:space="preserve">Cimetières et </w:t>
      </w:r>
      <w:r w:rsidRPr="006C319C">
        <w:rPr>
          <w:b/>
          <w:sz w:val="28"/>
          <w:szCs w:val="28"/>
        </w:rPr>
        <w:t>décharges pour déchets carnés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p>
        </w:tc>
      </w:tr>
      <w:tr w:rsidR="00BF432D" w:rsidRPr="00E57AC4" w:rsidTr="00666F60">
        <w:tc>
          <w:tcPr>
            <w:tcW w:w="6204" w:type="dxa"/>
            <w:shd w:val="clear" w:color="auto" w:fill="auto"/>
            <w:vAlign w:val="center"/>
          </w:tcPr>
          <w:p w:rsidR="00BF432D" w:rsidRPr="00E57AC4" w:rsidRDefault="00BF432D" w:rsidP="00666F60">
            <w:pPr>
              <w:spacing w:before="120" w:after="120"/>
              <w:ind w:left="284" w:hanging="284"/>
              <w:rPr>
                <w:sz w:val="20"/>
              </w:rPr>
            </w:pPr>
            <w:r w:rsidRPr="00E57AC4">
              <w:rPr>
                <w:sz w:val="20"/>
              </w:rPr>
              <w:t>Parties de cimetières destinées aux inhumations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spacing w:before="100" w:beforeAutospacing="1" w:after="100" w:afterAutospacing="1"/>
              <w:ind w:left="283" w:hanging="283"/>
              <w:rPr>
                <w:sz w:val="20"/>
              </w:rPr>
            </w:pPr>
            <w:r w:rsidRPr="00E57AC4">
              <w:rPr>
                <w:sz w:val="20"/>
              </w:rPr>
              <w:t>Parties de cimetières destinées aux urnes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vertAlign w:val="superscript"/>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Décharges pour déchets carnés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bl>
    <w:p w:rsidR="00BF432D" w:rsidRPr="00CA1E4E" w:rsidRDefault="00BF432D" w:rsidP="00BF432D">
      <w:pPr>
        <w:spacing w:line="360" w:lineRule="auto"/>
        <w:rPr>
          <w:b/>
        </w:rPr>
      </w:pPr>
    </w:p>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sidRPr="00CA1E4E">
        <w:rPr>
          <w:b/>
          <w:sz w:val="28"/>
          <w:szCs w:val="28"/>
        </w:rPr>
        <w:t>15.</w:t>
      </w:r>
      <w:r w:rsidRPr="00CA1E4E">
        <w:rPr>
          <w:b/>
          <w:sz w:val="28"/>
          <w:szCs w:val="28"/>
        </w:rPr>
        <w:tab/>
        <w:t>Extraction de matériaux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p>
        </w:tc>
      </w:tr>
      <w:tr w:rsidR="00BF432D" w:rsidRPr="00E57AC4" w:rsidTr="00666F60">
        <w:tc>
          <w:tcPr>
            <w:tcW w:w="6204" w:type="dxa"/>
            <w:shd w:val="clear" w:color="auto" w:fill="auto"/>
            <w:vAlign w:val="center"/>
          </w:tcPr>
          <w:p w:rsidR="00BF432D" w:rsidRPr="00E57AC4" w:rsidRDefault="00BF432D" w:rsidP="00666F60">
            <w:pPr>
              <w:spacing w:before="120" w:after="120"/>
              <w:ind w:left="284" w:hanging="284"/>
              <w:rPr>
                <w:sz w:val="20"/>
              </w:rPr>
            </w:pPr>
            <w:r w:rsidRPr="00E57AC4">
              <w:rPr>
                <w:sz w:val="20"/>
              </w:rPr>
              <w:t>Extraction de gravier, sable et autres matériaux</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rPr>
            </w:pPr>
            <w:r w:rsidRPr="00E57AC4">
              <w:rPr>
                <w:szCs w:val="22"/>
              </w:rPr>
              <w:t>-</w:t>
            </w:r>
          </w:p>
        </w:tc>
      </w:tr>
    </w:tbl>
    <w:p w:rsidR="00BF432D" w:rsidRDefault="00BF432D" w:rsidP="00BF432D">
      <w:pPr>
        <w:spacing w:line="360" w:lineRule="auto"/>
        <w:rPr>
          <w:b/>
        </w:rPr>
      </w:pPr>
    </w:p>
    <w:p w:rsidR="00BF432D" w:rsidRDefault="00BF432D" w:rsidP="00BF432D">
      <w:pPr>
        <w:spacing w:line="360" w:lineRule="auto"/>
        <w:rPr>
          <w:b/>
        </w:rPr>
      </w:pPr>
    </w:p>
    <w:p w:rsidR="00547972" w:rsidRDefault="00BF432D" w:rsidP="00547972">
      <w:pPr>
        <w:numPr>
          <w:ilvl w:val="0"/>
          <w:numId w:val="25"/>
        </w:numPr>
        <w:tabs>
          <w:tab w:val="left" w:pos="567"/>
        </w:tabs>
        <w:overflowPunct w:val="0"/>
        <w:autoSpaceDE w:val="0"/>
        <w:autoSpaceDN w:val="0"/>
        <w:adjustRightInd w:val="0"/>
        <w:spacing w:line="240" w:lineRule="auto"/>
        <w:ind w:left="0" w:firstLine="0"/>
        <w:textAlignment w:val="baseline"/>
        <w:rPr>
          <w:b/>
          <w:sz w:val="28"/>
          <w:szCs w:val="28"/>
        </w:rPr>
      </w:pPr>
      <w:r w:rsidRPr="00CA1E4E">
        <w:rPr>
          <w:b/>
          <w:sz w:val="28"/>
          <w:szCs w:val="28"/>
        </w:rPr>
        <w:t>Décharges, dépôts, places de transvasement et conduites de</w:t>
      </w:r>
    </w:p>
    <w:p w:rsidR="00BF432D" w:rsidRPr="00547972" w:rsidRDefault="00547972" w:rsidP="00547972">
      <w:pPr>
        <w:tabs>
          <w:tab w:val="left" w:pos="567"/>
        </w:tabs>
        <w:overflowPunct w:val="0"/>
        <w:autoSpaceDE w:val="0"/>
        <w:autoSpaceDN w:val="0"/>
        <w:adjustRightInd w:val="0"/>
        <w:spacing w:line="240" w:lineRule="auto"/>
        <w:textAlignment w:val="baseline"/>
        <w:rPr>
          <w:b/>
          <w:sz w:val="28"/>
          <w:szCs w:val="28"/>
        </w:rPr>
      </w:pPr>
      <w:r>
        <w:rPr>
          <w:b/>
          <w:sz w:val="28"/>
          <w:szCs w:val="28"/>
        </w:rPr>
        <w:tab/>
      </w:r>
      <w:r w:rsidR="00BF432D" w:rsidRPr="00547972">
        <w:rPr>
          <w:b/>
          <w:sz w:val="28"/>
          <w:szCs w:val="28"/>
        </w:rPr>
        <w:t>transport</w:t>
      </w:r>
      <w:r w:rsidR="00BF432D" w:rsidRPr="00547972">
        <w:rPr>
          <w:sz w:val="20"/>
        </w:rPr>
        <w:t xml:space="preserve"> </w:t>
      </w:r>
      <w:r w:rsidR="00BF432D" w:rsidRPr="00547972">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E57AC4" w:rsidTr="00666F60">
        <w:tc>
          <w:tcPr>
            <w:tcW w:w="6204" w:type="dxa"/>
            <w:shd w:val="clear" w:color="auto" w:fill="auto"/>
            <w:vAlign w:val="center"/>
          </w:tcPr>
          <w:p w:rsidR="00BF432D" w:rsidRPr="00E57AC4" w:rsidRDefault="00BF432D" w:rsidP="00666F60">
            <w:pPr>
              <w:spacing w:before="120" w:after="120"/>
              <w:rPr>
                <w:sz w:val="20"/>
              </w:rPr>
            </w:pPr>
            <w:r w:rsidRPr="00E57AC4">
              <w:rPr>
                <w:sz w:val="20"/>
              </w:rPr>
              <w:t xml:space="preserve">Dépôts de matériaux d’excavation et </w:t>
            </w:r>
            <w:r w:rsidR="00547972">
              <w:rPr>
                <w:sz w:val="20"/>
              </w:rPr>
              <w:t xml:space="preserve">de </w:t>
            </w:r>
            <w:r w:rsidRPr="00E57AC4">
              <w:rPr>
                <w:sz w:val="20"/>
              </w:rPr>
              <w:t>déblais non pollués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vertAlign w:val="superscript"/>
              </w:rPr>
            </w:pPr>
            <w:r w:rsidRPr="00E57AC4">
              <w:rPr>
                <w:szCs w:val="22"/>
              </w:rPr>
              <w:t>+</w:t>
            </w:r>
            <w:r w:rsidRPr="00E57AC4">
              <w:rPr>
                <w:szCs w:val="22"/>
                <w:vertAlign w:val="superscript"/>
              </w:rPr>
              <w:t>b</w:t>
            </w:r>
          </w:p>
        </w:tc>
      </w:tr>
      <w:tr w:rsidR="00BF432D" w:rsidRPr="00E57AC4" w:rsidTr="00666F60">
        <w:tc>
          <w:tcPr>
            <w:tcW w:w="6204" w:type="dxa"/>
            <w:shd w:val="clear" w:color="auto" w:fill="auto"/>
            <w:vAlign w:val="center"/>
          </w:tcPr>
          <w:p w:rsidR="00BF432D" w:rsidRPr="00E57AC4" w:rsidRDefault="00BF432D" w:rsidP="00666F60">
            <w:pPr>
              <w:spacing w:before="100" w:beforeAutospacing="1" w:after="100" w:afterAutospacing="1"/>
              <w:ind w:left="283" w:hanging="283"/>
              <w:rPr>
                <w:sz w:val="20"/>
              </w:rPr>
            </w:pPr>
            <w:r w:rsidRPr="00E57AC4">
              <w:rPr>
                <w:sz w:val="20"/>
              </w:rPr>
              <w:t>Décharges et dépôts provisoires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sidRPr="00E57AC4">
              <w:rPr>
                <w:sz w:val="20"/>
              </w:rPr>
              <w:t>Installations de traitement pour matériaux minéraux recyclés et dépôts provisoires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shd w:val="clear" w:color="auto" w:fill="auto"/>
            <w:vAlign w:val="center"/>
          </w:tcPr>
          <w:p w:rsidR="00BF432D" w:rsidRPr="00E57AC4" w:rsidRDefault="00BF432D" w:rsidP="00CD4934">
            <w:pPr>
              <w:spacing w:before="120" w:after="120"/>
              <w:rPr>
                <w:rFonts w:cs="Arial"/>
                <w:sz w:val="20"/>
                <w:lang w:eastAsia="fr-CH"/>
              </w:rPr>
            </w:pPr>
            <w:r w:rsidRPr="00E57AC4">
              <w:rPr>
                <w:sz w:val="20"/>
              </w:rPr>
              <w:t xml:space="preserve">Autres installations de traitement de </w:t>
            </w:r>
            <w:r w:rsidR="00CD4934">
              <w:rPr>
                <w:sz w:val="20"/>
              </w:rPr>
              <w:t>déchets</w:t>
            </w:r>
            <w:r w:rsidRPr="00E57AC4">
              <w:rPr>
                <w:sz w:val="20"/>
              </w:rPr>
              <w:t xml:space="preserve"> (points de collecte de voitures hors d’usage, réfrigérateurs, appareils électroniques, etc.</w:t>
            </w:r>
            <w:r w:rsidRPr="00E57AC4">
              <w:rPr>
                <w:rFonts w:cs="Arial"/>
                <w:sz w:val="20"/>
                <w:lang w:eastAsia="fr-CH"/>
              </w:rPr>
              <w:t>)</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tcBorders>
              <w:bottom w:val="single" w:sz="4" w:space="0" w:color="auto"/>
            </w:tcBorders>
            <w:shd w:val="clear" w:color="auto" w:fill="auto"/>
            <w:vAlign w:val="center"/>
          </w:tcPr>
          <w:p w:rsidR="00BF432D" w:rsidRPr="00E57AC4" w:rsidRDefault="00BF432D" w:rsidP="00666F60">
            <w:pPr>
              <w:rPr>
                <w:rFonts w:cs="Arial"/>
                <w:sz w:val="20"/>
                <w:lang w:eastAsia="fr-CH"/>
              </w:rPr>
            </w:pPr>
            <w:r w:rsidRPr="00E57AC4">
              <w:rPr>
                <w:sz w:val="20"/>
              </w:rPr>
              <w:t>Entrepôts industriels et commerciaux de gaz liquides</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tcBorders>
              <w:bottom w:val="nil"/>
              <w:right w:val="single" w:sz="4" w:space="0" w:color="auto"/>
            </w:tcBorders>
            <w:shd w:val="clear" w:color="auto" w:fill="auto"/>
            <w:vAlign w:val="center"/>
          </w:tcPr>
          <w:p w:rsidR="00BF432D" w:rsidRPr="00E57AC4" w:rsidRDefault="00BF432D" w:rsidP="00666F60">
            <w:pPr>
              <w:spacing w:before="120" w:after="120"/>
              <w:rPr>
                <w:rFonts w:cs="Arial"/>
                <w:sz w:val="20"/>
                <w:lang w:eastAsia="fr-CH"/>
              </w:rPr>
            </w:pPr>
            <w:r w:rsidRPr="00E57AC4">
              <w:rPr>
                <w:sz w:val="20"/>
              </w:rPr>
              <w:t>Entrepôts et places de transvasement de substances pouvant polluer les eaux</w:t>
            </w:r>
          </w:p>
        </w:tc>
        <w:tc>
          <w:tcPr>
            <w:tcW w:w="1134" w:type="dxa"/>
            <w:tcBorders>
              <w:left w:val="single" w:sz="4" w:space="0" w:color="auto"/>
              <w:bottom w:val="nil"/>
              <w:right w:val="single" w:sz="4" w:space="0" w:color="auto"/>
            </w:tcBorders>
            <w:shd w:val="clear" w:color="auto" w:fill="auto"/>
            <w:vAlign w:val="center"/>
          </w:tcPr>
          <w:p w:rsidR="00BF432D" w:rsidRPr="00E57AC4" w:rsidRDefault="00BF432D" w:rsidP="00666F60">
            <w:pPr>
              <w:spacing w:before="120" w:after="120"/>
              <w:jc w:val="center"/>
              <w:rPr>
                <w:szCs w:val="22"/>
              </w:rPr>
            </w:pPr>
          </w:p>
        </w:tc>
        <w:tc>
          <w:tcPr>
            <w:tcW w:w="1135" w:type="dxa"/>
            <w:tcBorders>
              <w:left w:val="single" w:sz="4" w:space="0" w:color="auto"/>
              <w:bottom w:val="nil"/>
              <w:right w:val="single" w:sz="4" w:space="0" w:color="auto"/>
            </w:tcBorders>
            <w:shd w:val="clear" w:color="auto" w:fill="auto"/>
            <w:vAlign w:val="center"/>
          </w:tcPr>
          <w:p w:rsidR="00BF432D" w:rsidRPr="00E57AC4" w:rsidRDefault="00BF432D" w:rsidP="00666F60">
            <w:pPr>
              <w:spacing w:before="120" w:after="120"/>
              <w:jc w:val="center"/>
              <w:rPr>
                <w:szCs w:val="22"/>
              </w:rPr>
            </w:pPr>
          </w:p>
        </w:tc>
        <w:tc>
          <w:tcPr>
            <w:tcW w:w="1136" w:type="dxa"/>
            <w:tcBorders>
              <w:left w:val="single" w:sz="4" w:space="0" w:color="auto"/>
              <w:bottom w:val="nil"/>
            </w:tcBorders>
            <w:shd w:val="clear" w:color="auto" w:fill="auto"/>
            <w:vAlign w:val="center"/>
          </w:tcPr>
          <w:p w:rsidR="00BF432D" w:rsidRPr="00E57AC4" w:rsidRDefault="00BF432D" w:rsidP="00666F60">
            <w:pPr>
              <w:spacing w:before="120" w:after="120"/>
              <w:jc w:val="center"/>
              <w:rPr>
                <w:szCs w:val="22"/>
              </w:rPr>
            </w:pPr>
          </w:p>
        </w:tc>
      </w:tr>
      <w:tr w:rsidR="00BF432D" w:rsidRPr="00E57AC4" w:rsidTr="00666F60">
        <w:tc>
          <w:tcPr>
            <w:tcW w:w="6204" w:type="dxa"/>
            <w:tcBorders>
              <w:top w:val="nil"/>
              <w:bottom w:val="nil"/>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liquides</w:t>
            </w:r>
          </w:p>
        </w:tc>
        <w:tc>
          <w:tcPr>
            <w:tcW w:w="1134"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2</w:t>
            </w:r>
          </w:p>
        </w:tc>
        <w:tc>
          <w:tcPr>
            <w:tcW w:w="1135" w:type="dxa"/>
            <w:tcBorders>
              <w:top w:val="nil"/>
              <w:left w:val="single" w:sz="4" w:space="0" w:color="auto"/>
              <w:bottom w:val="nil"/>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3</w:t>
            </w:r>
          </w:p>
        </w:tc>
        <w:tc>
          <w:tcPr>
            <w:tcW w:w="1136" w:type="dxa"/>
            <w:tcBorders>
              <w:top w:val="nil"/>
              <w:left w:val="single" w:sz="4" w:space="0" w:color="auto"/>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4</w:t>
            </w:r>
          </w:p>
        </w:tc>
      </w:tr>
      <w:tr w:rsidR="00BF432D" w:rsidRPr="00E57AC4" w:rsidTr="00666F60">
        <w:tc>
          <w:tcPr>
            <w:tcW w:w="6204" w:type="dxa"/>
            <w:tcBorders>
              <w:top w:val="nil"/>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solides</w:t>
            </w:r>
          </w:p>
        </w:tc>
        <w:tc>
          <w:tcPr>
            <w:tcW w:w="1134"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r>
      <w:tr w:rsidR="00BF432D" w:rsidRPr="00E57AC4" w:rsidTr="00666F60">
        <w:tc>
          <w:tcPr>
            <w:tcW w:w="6204" w:type="dxa"/>
            <w:tcBorders>
              <w:bottom w:val="single" w:sz="4" w:space="0" w:color="auto"/>
            </w:tcBorders>
            <w:shd w:val="clear" w:color="auto" w:fill="auto"/>
            <w:vAlign w:val="center"/>
          </w:tcPr>
          <w:p w:rsidR="00BF432D" w:rsidRPr="00E57AC4" w:rsidRDefault="00BF432D" w:rsidP="00666F60">
            <w:pPr>
              <w:rPr>
                <w:rFonts w:cs="Arial"/>
                <w:sz w:val="20"/>
                <w:lang w:eastAsia="fr-CH"/>
              </w:rPr>
            </w:pPr>
            <w:r w:rsidRPr="00E57AC4">
              <w:rPr>
                <w:sz w:val="20"/>
              </w:rPr>
              <w:t>Conduites de transport de substances pouvant polluer les eaux</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666F60">
        <w:tc>
          <w:tcPr>
            <w:tcW w:w="6204" w:type="dxa"/>
            <w:tcBorders>
              <w:right w:val="single" w:sz="4" w:space="0" w:color="auto"/>
            </w:tcBorders>
            <w:shd w:val="clear" w:color="auto" w:fill="auto"/>
            <w:vAlign w:val="center"/>
          </w:tcPr>
          <w:p w:rsidR="00BF432D" w:rsidRPr="00E57AC4" w:rsidRDefault="00BF432D" w:rsidP="00666F60">
            <w:pPr>
              <w:spacing w:before="120" w:after="120"/>
              <w:rPr>
                <w:rFonts w:cs="Arial"/>
                <w:sz w:val="20"/>
                <w:lang w:eastAsia="fr-CH"/>
              </w:rPr>
            </w:pPr>
            <w:r w:rsidRPr="00E57AC4">
              <w:rPr>
                <w:sz w:val="20"/>
              </w:rPr>
              <w:t>Conduites de gaz naturel</w:t>
            </w:r>
          </w:p>
        </w:tc>
        <w:tc>
          <w:tcPr>
            <w:tcW w:w="1134" w:type="dxa"/>
            <w:tcBorders>
              <w:left w:val="single" w:sz="4" w:space="0" w:color="auto"/>
              <w:right w:val="single" w:sz="4" w:space="0" w:color="auto"/>
            </w:tcBorders>
            <w:shd w:val="clear" w:color="auto" w:fill="auto"/>
            <w:vAlign w:val="center"/>
          </w:tcPr>
          <w:p w:rsidR="00BF432D" w:rsidRPr="00E57AC4" w:rsidRDefault="00BF432D" w:rsidP="00666F60">
            <w:pPr>
              <w:spacing w:before="120" w:after="120"/>
              <w:jc w:val="center"/>
              <w:rPr>
                <w:szCs w:val="22"/>
              </w:rPr>
            </w:pPr>
            <w:r w:rsidRPr="00E57AC4">
              <w:rPr>
                <w:szCs w:val="22"/>
              </w:rPr>
              <w:t>-</w:t>
            </w:r>
          </w:p>
        </w:tc>
        <w:tc>
          <w:tcPr>
            <w:tcW w:w="1135" w:type="dxa"/>
            <w:tcBorders>
              <w:left w:val="single" w:sz="4" w:space="0" w:color="auto"/>
              <w:right w:val="single" w:sz="4" w:space="0" w:color="auto"/>
            </w:tcBorders>
            <w:shd w:val="clear" w:color="auto" w:fill="auto"/>
            <w:vAlign w:val="center"/>
          </w:tcPr>
          <w:p w:rsidR="00BF432D" w:rsidRPr="00E57AC4" w:rsidRDefault="00BF432D" w:rsidP="00666F60">
            <w:pPr>
              <w:spacing w:before="120" w:after="120"/>
              <w:jc w:val="center"/>
              <w:rPr>
                <w:szCs w:val="22"/>
              </w:rPr>
            </w:pPr>
            <w:r w:rsidRPr="00E57AC4">
              <w:rPr>
                <w:szCs w:val="22"/>
              </w:rPr>
              <w:t>-</w:t>
            </w:r>
          </w:p>
        </w:tc>
        <w:tc>
          <w:tcPr>
            <w:tcW w:w="1136" w:type="dxa"/>
            <w:tcBorders>
              <w:left w:val="single" w:sz="4" w:space="0" w:color="auto"/>
            </w:tcBorders>
            <w:shd w:val="clear" w:color="auto" w:fill="auto"/>
            <w:vAlign w:val="center"/>
          </w:tcPr>
          <w:p w:rsidR="00BF432D" w:rsidRPr="00E57AC4" w:rsidRDefault="00BF432D" w:rsidP="00666F60">
            <w:pPr>
              <w:spacing w:before="120" w:after="120"/>
              <w:jc w:val="center"/>
              <w:rPr>
                <w:szCs w:val="22"/>
              </w:rPr>
            </w:pPr>
            <w:r w:rsidRPr="00E57AC4">
              <w:rPr>
                <w:szCs w:val="22"/>
              </w:rPr>
              <w:t>b</w:t>
            </w:r>
          </w:p>
        </w:tc>
      </w:tr>
      <w:tr w:rsidR="00BF432D" w:rsidRPr="00E57AC4" w:rsidTr="00666F60">
        <w:tc>
          <w:tcPr>
            <w:tcW w:w="6204" w:type="dxa"/>
            <w:tcBorders>
              <w:bottom w:val="single" w:sz="4" w:space="0" w:color="auto"/>
              <w:right w:val="single" w:sz="4" w:space="0" w:color="auto"/>
            </w:tcBorders>
            <w:shd w:val="clear" w:color="auto" w:fill="auto"/>
            <w:vAlign w:val="center"/>
          </w:tcPr>
          <w:p w:rsidR="00BF432D" w:rsidRPr="00E57AC4" w:rsidRDefault="00BF432D" w:rsidP="00666F60">
            <w:pPr>
              <w:spacing w:before="120" w:after="120"/>
              <w:rPr>
                <w:rFonts w:cs="Arial"/>
                <w:sz w:val="20"/>
                <w:lang w:eastAsia="fr-CH"/>
              </w:rPr>
            </w:pPr>
            <w:r w:rsidRPr="00E57AC4">
              <w:rPr>
                <w:rFonts w:cs="Arial"/>
                <w:sz w:val="20"/>
                <w:lang w:eastAsia="fr-CH"/>
              </w:rPr>
              <w:t>Stations de transformateurs</w:t>
            </w:r>
          </w:p>
        </w:tc>
        <w:tc>
          <w:tcPr>
            <w:tcW w:w="1134" w:type="dxa"/>
            <w:tcBorders>
              <w:left w:val="single" w:sz="4" w:space="0" w:color="auto"/>
              <w:bottom w:val="single" w:sz="4" w:space="0" w:color="auto"/>
              <w:right w:val="single" w:sz="4" w:space="0" w:color="auto"/>
            </w:tcBorders>
            <w:shd w:val="clear" w:color="auto" w:fill="auto"/>
            <w:vAlign w:val="center"/>
          </w:tcPr>
          <w:p w:rsidR="00BF432D" w:rsidRPr="00E57AC4" w:rsidRDefault="00BF432D" w:rsidP="00666F60">
            <w:pPr>
              <w:spacing w:before="120" w:after="120"/>
              <w:jc w:val="center"/>
              <w:rPr>
                <w:szCs w:val="22"/>
              </w:rPr>
            </w:pPr>
            <w:r w:rsidRPr="00E57AC4">
              <w:rPr>
                <w:szCs w:val="22"/>
              </w:rPr>
              <w:t>-</w:t>
            </w:r>
          </w:p>
        </w:tc>
        <w:tc>
          <w:tcPr>
            <w:tcW w:w="1135" w:type="dxa"/>
            <w:tcBorders>
              <w:left w:val="single" w:sz="4" w:space="0" w:color="auto"/>
              <w:bottom w:val="single" w:sz="4" w:space="0" w:color="auto"/>
              <w:right w:val="single" w:sz="4" w:space="0" w:color="auto"/>
            </w:tcBorders>
            <w:shd w:val="clear" w:color="auto" w:fill="auto"/>
            <w:vAlign w:val="center"/>
          </w:tcPr>
          <w:p w:rsidR="00BF432D" w:rsidRPr="00E57AC4" w:rsidRDefault="00BF432D" w:rsidP="00666F60">
            <w:pPr>
              <w:spacing w:before="120" w:after="120"/>
              <w:jc w:val="center"/>
              <w:rPr>
                <w:szCs w:val="22"/>
              </w:rPr>
            </w:pPr>
            <w:r w:rsidRPr="00E57AC4">
              <w:rPr>
                <w:szCs w:val="22"/>
              </w:rPr>
              <w:t>-</w:t>
            </w:r>
          </w:p>
        </w:tc>
        <w:tc>
          <w:tcPr>
            <w:tcW w:w="1136" w:type="dxa"/>
            <w:tcBorders>
              <w:left w:val="single" w:sz="4" w:space="0" w:color="auto"/>
              <w:bottom w:val="single" w:sz="4" w:space="0" w:color="auto"/>
            </w:tcBorders>
            <w:shd w:val="clear" w:color="auto" w:fill="auto"/>
            <w:vAlign w:val="center"/>
          </w:tcPr>
          <w:p w:rsidR="00BF432D" w:rsidRPr="00E57AC4" w:rsidRDefault="00BF432D" w:rsidP="00666F60">
            <w:pPr>
              <w:spacing w:before="120" w:after="120"/>
              <w:jc w:val="center"/>
              <w:rPr>
                <w:szCs w:val="22"/>
                <w:vertAlign w:val="superscript"/>
              </w:rPr>
            </w:pPr>
            <w:r w:rsidRPr="00E57AC4">
              <w:rPr>
                <w:szCs w:val="22"/>
              </w:rPr>
              <w:t>b</w:t>
            </w:r>
            <w:r w:rsidRPr="00E57AC4">
              <w:rPr>
                <w:szCs w:val="22"/>
                <w:vertAlign w:val="superscript"/>
              </w:rPr>
              <w:t>5</w:t>
            </w:r>
          </w:p>
        </w:tc>
      </w:tr>
    </w:tbl>
    <w:p w:rsidR="00BF432D" w:rsidRPr="00CA1E4E" w:rsidRDefault="00BF432D" w:rsidP="00BF432D">
      <w:pPr>
        <w:spacing w:line="360" w:lineRule="auto"/>
        <w:rPr>
          <w:b/>
        </w:rPr>
      </w:pPr>
    </w:p>
    <w:p w:rsidR="00BF432D" w:rsidRPr="00CA1E4E" w:rsidRDefault="00BF432D" w:rsidP="00BF432D">
      <w:pPr>
        <w:rPr>
          <w:b/>
          <w:sz w:val="20"/>
        </w:rPr>
      </w:pPr>
      <w:r>
        <w:rPr>
          <w:b/>
        </w:rPr>
        <w:br w:type="page"/>
      </w:r>
      <w:r w:rsidRPr="00CA1E4E">
        <w:rPr>
          <w:b/>
          <w:sz w:val="20"/>
        </w:rPr>
        <w:lastRenderedPageBreak/>
        <w:t>Notes</w:t>
      </w:r>
    </w:p>
    <w:p w:rsidR="00BF432D" w:rsidRPr="00CA1E4E" w:rsidRDefault="00BF432D" w:rsidP="00BF432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p>
        </w:tc>
        <w:tc>
          <w:tcPr>
            <w:tcW w:w="8649" w:type="dxa"/>
            <w:shd w:val="clear" w:color="auto" w:fill="auto"/>
          </w:tcPr>
          <w:p w:rsidR="00C97A69" w:rsidRPr="00E57AC4" w:rsidRDefault="00C97A69" w:rsidP="00C97A69">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C97A69" w:rsidP="00C97A69">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2</w:t>
            </w:r>
          </w:p>
        </w:tc>
        <w:tc>
          <w:tcPr>
            <w:tcW w:w="8649" w:type="dxa"/>
            <w:shd w:val="clear" w:color="auto" w:fill="auto"/>
          </w:tcPr>
          <w:p w:rsidR="008D1113" w:rsidRPr="00E57AC4" w:rsidRDefault="00BF432D" w:rsidP="00521D32">
            <w:pPr>
              <w:spacing w:before="100" w:beforeAutospacing="1" w:after="100" w:afterAutospacing="1"/>
              <w:rPr>
                <w:sz w:val="20"/>
              </w:rPr>
            </w:pPr>
            <w:r w:rsidRPr="00E57AC4">
              <w:rPr>
                <w:sz w:val="20"/>
              </w:rPr>
              <w:t xml:space="preserve">En zone S1, seules sont admises les constructions et installations faisant partie du captage. Les transformateurs refroidis par liquides, ainsi que les réserves de carburants (p. ex. diesel) pour les groupes électrogènes de secours n’y sont pas autorisés. </w:t>
            </w:r>
            <w:r w:rsidR="008D1113">
              <w:rPr>
                <w:sz w:val="20"/>
              </w:rPr>
              <w:t>S</w:t>
            </w:r>
            <w:r w:rsidR="008D1113" w:rsidRPr="00E57AC4">
              <w:rPr>
                <w:sz w:val="20"/>
              </w:rPr>
              <w:t xml:space="preserve">i </w:t>
            </w:r>
            <w:r w:rsidR="008D1113">
              <w:rPr>
                <w:sz w:val="20"/>
              </w:rPr>
              <w:t xml:space="preserve">des </w:t>
            </w:r>
            <w:r w:rsidR="008D1113" w:rsidRPr="00E57AC4">
              <w:rPr>
                <w:sz w:val="20"/>
              </w:rPr>
              <w:t xml:space="preserve">raisons </w:t>
            </w:r>
            <w:r w:rsidR="008D1113">
              <w:rPr>
                <w:sz w:val="20"/>
              </w:rPr>
              <w:t xml:space="preserve">d'ordre </w:t>
            </w:r>
            <w:r w:rsidR="008D1113" w:rsidRPr="00E57AC4">
              <w:rPr>
                <w:sz w:val="20"/>
              </w:rPr>
              <w:t>tech</w:t>
            </w:r>
            <w:r w:rsidR="008D1113">
              <w:rPr>
                <w:sz w:val="20"/>
              </w:rPr>
              <w:t>nique</w:t>
            </w:r>
            <w:r w:rsidR="008D1113" w:rsidRPr="00E57AC4">
              <w:rPr>
                <w:sz w:val="20"/>
              </w:rPr>
              <w:t xml:space="preserve"> imposent la pré</w:t>
            </w:r>
            <w:r w:rsidR="008D1113">
              <w:rPr>
                <w:sz w:val="20"/>
              </w:rPr>
              <w:t>sence d’un</w:t>
            </w:r>
            <w:r w:rsidR="008D1113" w:rsidRPr="00E57AC4">
              <w:rPr>
                <w:sz w:val="20"/>
              </w:rPr>
              <w:t xml:space="preserve"> transformateur dans les ouvrages de captage</w:t>
            </w:r>
            <w:r w:rsidR="008D1113">
              <w:rPr>
                <w:sz w:val="20"/>
              </w:rPr>
              <w:t xml:space="preserve">, </w:t>
            </w:r>
            <w:r w:rsidR="008D1113" w:rsidRPr="008D1113">
              <w:rPr>
                <w:sz w:val="20"/>
              </w:rPr>
              <w:t xml:space="preserve">seuls </w:t>
            </w:r>
            <w:r w:rsidR="00521D32">
              <w:rPr>
                <w:sz w:val="20"/>
              </w:rPr>
              <w:t>d</w:t>
            </w:r>
            <w:r w:rsidR="008D1113" w:rsidRPr="008D1113">
              <w:rPr>
                <w:sz w:val="20"/>
              </w:rPr>
              <w:t xml:space="preserve">es transformateurs </w:t>
            </w:r>
            <w:r w:rsidR="00521D32">
              <w:rPr>
                <w:sz w:val="20"/>
              </w:rPr>
              <w:t>à sec</w:t>
            </w:r>
            <w:r w:rsidR="008D1113" w:rsidRPr="008D1113">
              <w:rPr>
                <w:sz w:val="20"/>
              </w:rPr>
              <w:t xml:space="preserve"> peuvent être utilisés.</w:t>
            </w:r>
            <w:r w:rsidR="00521D32" w:rsidRPr="00E57AC4">
              <w:rPr>
                <w:sz w:val="20"/>
              </w:rPr>
              <w:t xml:space="preserve"> </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3</w:t>
            </w:r>
          </w:p>
        </w:tc>
        <w:tc>
          <w:tcPr>
            <w:tcW w:w="8649" w:type="dxa"/>
            <w:shd w:val="clear" w:color="auto" w:fill="auto"/>
          </w:tcPr>
          <w:p w:rsidR="00BF432D" w:rsidRPr="00E57AC4" w:rsidRDefault="00BF432D" w:rsidP="00666F60">
            <w:pPr>
              <w:spacing w:before="120" w:after="120"/>
              <w:rPr>
                <w:sz w:val="20"/>
              </w:rPr>
            </w:pPr>
            <w:r w:rsidRPr="00E57AC4">
              <w:rPr>
                <w:sz w:val="20"/>
              </w:rPr>
              <w:t>Seuls sont autorisés en zone S2 les réservoirs non enterrés dont le contenu sert exclusiv</w:t>
            </w:r>
            <w:r w:rsidRPr="00E57AC4">
              <w:rPr>
                <w:sz w:val="20"/>
              </w:rPr>
              <w:t>e</w:t>
            </w:r>
            <w:r w:rsidRPr="00E57AC4">
              <w:rPr>
                <w:sz w:val="20"/>
              </w:rPr>
              <w:t>ment au traitement de l’eau, ainsi que les conduites non enterrées et les stations de dép</w:t>
            </w:r>
            <w:r w:rsidRPr="00E57AC4">
              <w:rPr>
                <w:sz w:val="20"/>
              </w:rPr>
              <w:t>o</w:t>
            </w:r>
            <w:r w:rsidRPr="00E57AC4">
              <w:rPr>
                <w:sz w:val="20"/>
              </w:rPr>
              <w:t>tage nécessaires à leur exploitation</w:t>
            </w:r>
            <w:r w:rsidRPr="00E57AC4">
              <w:rPr>
                <w:rFonts w:cs="Arial"/>
                <w:sz w:val="20"/>
                <w:lang w:eastAsia="fr-CH"/>
              </w:rPr>
              <w:t>.</w:t>
            </w:r>
          </w:p>
        </w:tc>
      </w:tr>
      <w:tr w:rsidR="00BF432D" w:rsidRPr="00E57AC4" w:rsidTr="00666F60">
        <w:tc>
          <w:tcPr>
            <w:tcW w:w="959" w:type="dxa"/>
            <w:shd w:val="clear" w:color="auto" w:fill="auto"/>
          </w:tcPr>
          <w:p w:rsidR="00BF432D" w:rsidRPr="00E57AC4" w:rsidRDefault="00BF432D" w:rsidP="00666F60">
            <w:pPr>
              <w:spacing w:before="100" w:after="100"/>
              <w:jc w:val="center"/>
              <w:rPr>
                <w:color w:val="000000"/>
                <w:sz w:val="20"/>
              </w:rPr>
            </w:pPr>
            <w:r w:rsidRPr="00E57AC4">
              <w:rPr>
                <w:color w:val="000000"/>
                <w:sz w:val="20"/>
              </w:rPr>
              <w:t>4</w:t>
            </w:r>
          </w:p>
        </w:tc>
        <w:tc>
          <w:tcPr>
            <w:tcW w:w="8649" w:type="dxa"/>
            <w:shd w:val="clear" w:color="auto" w:fill="auto"/>
          </w:tcPr>
          <w:p w:rsidR="009B3231" w:rsidRPr="00E57AC4" w:rsidRDefault="009B3231" w:rsidP="009B3231">
            <w:pPr>
              <w:spacing w:before="120"/>
              <w:rPr>
                <w:sz w:val="20"/>
              </w:rPr>
            </w:pPr>
            <w:r w:rsidRPr="00E57AC4">
              <w:rPr>
                <w:sz w:val="20"/>
              </w:rPr>
              <w:t>Sont autorisés en zone S3</w:t>
            </w:r>
            <w:r w:rsidR="00D2167F">
              <w:rPr>
                <w:rFonts w:cs="Arial"/>
                <w:szCs w:val="22"/>
              </w:rPr>
              <w:t> </w:t>
            </w:r>
            <w:r w:rsidRPr="00E57AC4">
              <w:rPr>
                <w:sz w:val="20"/>
              </w:rPr>
              <w:t>:</w:t>
            </w:r>
          </w:p>
          <w:p w:rsidR="009B3231" w:rsidRPr="00E57AC4" w:rsidRDefault="009B3231" w:rsidP="009B3231">
            <w:pPr>
              <w:numPr>
                <w:ilvl w:val="0"/>
                <w:numId w:val="23"/>
              </w:numPr>
              <w:autoSpaceDE w:val="0"/>
              <w:autoSpaceDN w:val="0"/>
              <w:adjustRightInd w:val="0"/>
              <w:spacing w:before="60" w:line="240" w:lineRule="auto"/>
              <w:ind w:left="357" w:hanging="357"/>
              <w:rPr>
                <w:sz w:val="20"/>
              </w:rPr>
            </w:pPr>
            <w:r w:rsidRPr="00E57AC4">
              <w:rPr>
                <w:sz w:val="20"/>
              </w:rPr>
              <w:t>les réservoirs non enterrés dont le contenu sert exclusivement au traitement de l’eau, ainsi que les conduites non enterrées et les stations de dépotage nécessaires à leur e</w:t>
            </w:r>
            <w:r w:rsidRPr="00E57AC4">
              <w:rPr>
                <w:sz w:val="20"/>
              </w:rPr>
              <w:t>x</w:t>
            </w:r>
            <w:r w:rsidRPr="00E57AC4">
              <w:rPr>
                <w:sz w:val="20"/>
              </w:rPr>
              <w:t>ploitation</w:t>
            </w:r>
            <w:r>
              <w:rPr>
                <w:rFonts w:cs="Arial"/>
                <w:sz w:val="20"/>
              </w:rPr>
              <w:t> </w:t>
            </w:r>
            <w:r w:rsidRPr="00E57AC4">
              <w:rPr>
                <w:sz w:val="20"/>
              </w:rPr>
              <w:t>;</w:t>
            </w:r>
          </w:p>
          <w:p w:rsidR="009B3231" w:rsidRPr="00E57AC4" w:rsidRDefault="009B3231" w:rsidP="009B3231">
            <w:pPr>
              <w:numPr>
                <w:ilvl w:val="0"/>
                <w:numId w:val="23"/>
              </w:numPr>
              <w:autoSpaceDE w:val="0"/>
              <w:autoSpaceDN w:val="0"/>
              <w:adjustRightInd w:val="0"/>
              <w:spacing w:before="60" w:line="240" w:lineRule="auto"/>
              <w:ind w:left="357" w:hanging="357"/>
              <w:rPr>
                <w:sz w:val="20"/>
              </w:rPr>
            </w:pPr>
            <w:r w:rsidRPr="00E57AC4">
              <w:rPr>
                <w:sz w:val="20"/>
              </w:rPr>
              <w:t>les récipients dont le volume utile ne dépasse pas 450 l par ouvrage de protection;</w:t>
            </w:r>
          </w:p>
          <w:p w:rsidR="009B3231" w:rsidRPr="00E57AC4" w:rsidRDefault="009B3231" w:rsidP="009B3231">
            <w:pPr>
              <w:numPr>
                <w:ilvl w:val="0"/>
                <w:numId w:val="23"/>
              </w:numPr>
              <w:autoSpaceDE w:val="0"/>
              <w:autoSpaceDN w:val="0"/>
              <w:adjustRightInd w:val="0"/>
              <w:spacing w:before="60" w:line="240" w:lineRule="auto"/>
              <w:ind w:left="357" w:hanging="357"/>
              <w:rPr>
                <w:sz w:val="20"/>
              </w:rPr>
            </w:pPr>
            <w:r w:rsidRPr="00E57AC4">
              <w:rPr>
                <w:sz w:val="20"/>
              </w:rPr>
              <w:t xml:space="preserve">les réservoirs non enterrés </w:t>
            </w:r>
            <w:r>
              <w:rPr>
                <w:sz w:val="20"/>
              </w:rPr>
              <w:t>à mazout et</w:t>
            </w:r>
            <w:r w:rsidRPr="00E57AC4">
              <w:rPr>
                <w:sz w:val="20"/>
              </w:rPr>
              <w:t xml:space="preserve"> diesel dont le volume correspond à l’approvisionnement en énergie de</w:t>
            </w:r>
            <w:r>
              <w:rPr>
                <w:sz w:val="20"/>
              </w:rPr>
              <w:t xml:space="preserve">s bâtiments ou des </w:t>
            </w:r>
            <w:r w:rsidRPr="00E57AC4">
              <w:rPr>
                <w:sz w:val="20"/>
              </w:rPr>
              <w:t>exploitations pour deux ans au maximum, ainsi que les conduites non enterrées et les stations de dépotage nécessaires à leur exploitation</w:t>
            </w:r>
            <w:r>
              <w:rPr>
                <w:rFonts w:cs="Arial"/>
                <w:sz w:val="20"/>
              </w:rPr>
              <w:t> </w:t>
            </w:r>
            <w:r w:rsidRPr="00E57AC4">
              <w:rPr>
                <w:sz w:val="20"/>
              </w:rPr>
              <w:t>; le volume utile total de ces réservoirs ne doit pas dépasser 30 m</w:t>
            </w:r>
            <w:r w:rsidRPr="004E44B8">
              <w:rPr>
                <w:sz w:val="20"/>
                <w:vertAlign w:val="superscript"/>
              </w:rPr>
              <w:t>3</w:t>
            </w:r>
            <w:r w:rsidRPr="00E57AC4">
              <w:rPr>
                <w:sz w:val="20"/>
              </w:rPr>
              <w:t xml:space="preserve"> par ouvrage de protection</w:t>
            </w:r>
            <w:r>
              <w:rPr>
                <w:rFonts w:cs="Arial"/>
                <w:sz w:val="20"/>
              </w:rPr>
              <w:t> </w:t>
            </w:r>
            <w:r w:rsidRPr="00E57AC4">
              <w:rPr>
                <w:sz w:val="20"/>
              </w:rPr>
              <w:t>;</w:t>
            </w:r>
          </w:p>
          <w:p w:rsidR="009B3231" w:rsidRPr="00E57AC4" w:rsidRDefault="009B3231" w:rsidP="009B3231">
            <w:pPr>
              <w:numPr>
                <w:ilvl w:val="0"/>
                <w:numId w:val="23"/>
              </w:numPr>
              <w:autoSpaceDE w:val="0"/>
              <w:autoSpaceDN w:val="0"/>
              <w:adjustRightInd w:val="0"/>
              <w:spacing w:before="60" w:line="240" w:lineRule="auto"/>
              <w:ind w:left="357" w:hanging="357"/>
              <w:rPr>
                <w:sz w:val="20"/>
              </w:rPr>
            </w:pPr>
            <w:r w:rsidRPr="00E57AC4">
              <w:rPr>
                <w:sz w:val="20"/>
              </w:rPr>
              <w:t>les installations d’exploitation contenant jusqu’à 450 l de liquides qui, en petites quantités déjà, constituent un danger pour les eaux, ainsi que les installations d’exploitation re</w:t>
            </w:r>
            <w:r w:rsidRPr="00E57AC4">
              <w:rPr>
                <w:sz w:val="20"/>
              </w:rPr>
              <w:t>n</w:t>
            </w:r>
            <w:r w:rsidRPr="00E57AC4">
              <w:rPr>
                <w:sz w:val="20"/>
              </w:rPr>
              <w:t>fermant jusqu’à 2000 l de liquides qui, en grandes quantités, cons</w:t>
            </w:r>
            <w:r>
              <w:rPr>
                <w:sz w:val="20"/>
              </w:rPr>
              <w:t>tituent un danger pour les eaux</w:t>
            </w:r>
            <w:r>
              <w:rPr>
                <w:rFonts w:cs="Arial"/>
                <w:sz w:val="20"/>
              </w:rPr>
              <w:t> </w:t>
            </w:r>
            <w:r w:rsidRPr="00E57AC4">
              <w:rPr>
                <w:sz w:val="20"/>
              </w:rPr>
              <w:t>;</w:t>
            </w:r>
          </w:p>
          <w:p w:rsidR="00BF432D" w:rsidRPr="00E57AC4" w:rsidRDefault="009B3231" w:rsidP="009B3231">
            <w:pPr>
              <w:numPr>
                <w:ilvl w:val="0"/>
                <w:numId w:val="23"/>
              </w:numPr>
              <w:autoSpaceDE w:val="0"/>
              <w:autoSpaceDN w:val="0"/>
              <w:adjustRightInd w:val="0"/>
              <w:spacing w:before="100" w:after="100" w:line="240" w:lineRule="auto"/>
              <w:ind w:left="357" w:hanging="357"/>
              <w:rPr>
                <w:sz w:val="20"/>
              </w:rPr>
            </w:pPr>
            <w:r w:rsidRPr="00E57AC4">
              <w:rPr>
                <w:sz w:val="20"/>
              </w:rPr>
              <w:t>pour qu’une installation de ce type soit autorisée, il faut avoir prévu des mesures de pr</w:t>
            </w:r>
            <w:r w:rsidRPr="00E57AC4">
              <w:rPr>
                <w:sz w:val="20"/>
              </w:rPr>
              <w:t>o</w:t>
            </w:r>
            <w:r w:rsidRPr="00E57AC4">
              <w:rPr>
                <w:sz w:val="20"/>
              </w:rPr>
              <w:t xml:space="preserve">tection garantissant la détection </w:t>
            </w:r>
            <w:r>
              <w:rPr>
                <w:sz w:val="20"/>
              </w:rPr>
              <w:t>fiable de fuites et leur</w:t>
            </w:r>
            <w:r w:rsidRPr="00E57AC4">
              <w:rPr>
                <w:sz w:val="20"/>
              </w:rPr>
              <w:t xml:space="preserve"> rétention intégrale</w:t>
            </w:r>
            <w:r>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5</w:t>
            </w:r>
          </w:p>
        </w:tc>
        <w:tc>
          <w:tcPr>
            <w:tcW w:w="8649" w:type="dxa"/>
            <w:shd w:val="clear" w:color="auto" w:fill="auto"/>
          </w:tcPr>
          <w:p w:rsidR="00BF432D" w:rsidRPr="00E57AC4" w:rsidRDefault="00BF432D" w:rsidP="008075F0">
            <w:pPr>
              <w:widowControl w:val="0"/>
              <w:spacing w:before="100" w:after="100"/>
              <w:rPr>
                <w:sz w:val="20"/>
              </w:rPr>
            </w:pPr>
            <w:r w:rsidRPr="00E57AC4">
              <w:rPr>
                <w:sz w:val="20"/>
              </w:rPr>
              <w:t>Pour la construction et l’exploitation d’installations électriques (</w:t>
            </w:r>
            <w:proofErr w:type="spellStart"/>
            <w:r w:rsidRPr="00E57AC4">
              <w:rPr>
                <w:sz w:val="20"/>
              </w:rPr>
              <w:t>y.c</w:t>
            </w:r>
            <w:proofErr w:type="spellEnd"/>
            <w:r w:rsidRPr="00E57AC4">
              <w:rPr>
                <w:sz w:val="20"/>
              </w:rPr>
              <w:t xml:space="preserve">. les stations de </w:t>
            </w:r>
            <w:r w:rsidR="00521D32" w:rsidRPr="00E57AC4">
              <w:rPr>
                <w:sz w:val="20"/>
              </w:rPr>
              <w:t>transfo</w:t>
            </w:r>
            <w:r w:rsidR="00521D32" w:rsidRPr="00E57AC4">
              <w:rPr>
                <w:sz w:val="20"/>
              </w:rPr>
              <w:t>r</w:t>
            </w:r>
            <w:r w:rsidR="00521D32" w:rsidRPr="00E57AC4">
              <w:rPr>
                <w:sz w:val="20"/>
              </w:rPr>
              <w:t>mateurs</w:t>
            </w:r>
            <w:r w:rsidRPr="00E57AC4">
              <w:rPr>
                <w:sz w:val="20"/>
              </w:rPr>
              <w:t>)</w:t>
            </w:r>
            <w:r w:rsidR="008075F0">
              <w:rPr>
                <w:sz w:val="20"/>
              </w:rPr>
              <w:t xml:space="preserve"> la </w:t>
            </w:r>
            <w:r w:rsidR="008075F0">
              <w:rPr>
                <w:rFonts w:cs="Arial"/>
                <w:sz w:val="20"/>
              </w:rPr>
              <w:t>« </w:t>
            </w:r>
            <w:r w:rsidR="008075F0">
              <w:rPr>
                <w:sz w:val="20"/>
              </w:rPr>
              <w:t>r</w:t>
            </w:r>
            <w:r w:rsidR="008075F0" w:rsidRPr="008075F0">
              <w:rPr>
                <w:sz w:val="20"/>
              </w:rPr>
              <w:t>ecommandation de l’AES concernant la protection des eaux lors de la con</w:t>
            </w:r>
            <w:r w:rsidR="008075F0" w:rsidRPr="008075F0">
              <w:rPr>
                <w:sz w:val="20"/>
              </w:rPr>
              <w:t>s</w:t>
            </w:r>
            <w:r w:rsidR="008075F0" w:rsidRPr="008075F0">
              <w:rPr>
                <w:sz w:val="20"/>
              </w:rPr>
              <w:t xml:space="preserve">truction et de l’exploitation d’installations électriques renfermant des liquides </w:t>
            </w:r>
            <w:r w:rsidR="008075F0">
              <w:rPr>
                <w:sz w:val="20"/>
              </w:rPr>
              <w:t>pouvant polluer les eaux</w:t>
            </w:r>
            <w:r w:rsidR="008075F0">
              <w:rPr>
                <w:rFonts w:cs="Arial"/>
                <w:sz w:val="20"/>
              </w:rPr>
              <w:t xml:space="preserve"> » (nº 2.19f, </w:t>
            </w:r>
            <w:r w:rsidR="008075F0" w:rsidRPr="008075F0">
              <w:rPr>
                <w:rFonts w:cs="Arial"/>
                <w:sz w:val="20"/>
              </w:rPr>
              <w:t>2006</w:t>
            </w:r>
            <w:r w:rsidR="008075F0">
              <w:rPr>
                <w:rFonts w:cs="Arial"/>
                <w:sz w:val="20"/>
              </w:rPr>
              <w:t>) constitue une obligation.</w:t>
            </w:r>
          </w:p>
        </w:tc>
      </w:tr>
    </w:tbl>
    <w:p w:rsidR="00BF432D" w:rsidRPr="00CA1E4E" w:rsidRDefault="00BF432D" w:rsidP="00BF432D">
      <w:pPr>
        <w:spacing w:line="360" w:lineRule="auto"/>
        <w:rPr>
          <w:b/>
        </w:rPr>
      </w:pPr>
    </w:p>
    <w:p w:rsidR="00BF432D" w:rsidRPr="00CA1E4E" w:rsidRDefault="00BF432D" w:rsidP="00BF432D">
      <w:pPr>
        <w:spacing w:line="360" w:lineRule="auto"/>
        <w:rPr>
          <w:b/>
          <w:sz w:val="28"/>
          <w:szCs w:val="28"/>
        </w:rPr>
      </w:pPr>
      <w:r w:rsidRPr="00CA1E4E">
        <w:rPr>
          <w:b/>
        </w:rPr>
        <w:br w:type="page"/>
      </w:r>
      <w:r w:rsidRPr="00CA1E4E">
        <w:rPr>
          <w:b/>
          <w:sz w:val="28"/>
          <w:szCs w:val="28"/>
        </w:rPr>
        <w:lastRenderedPageBreak/>
        <w:t>17.</w:t>
      </w:r>
      <w:r w:rsidRPr="00CA1E4E">
        <w:rPr>
          <w:b/>
          <w:sz w:val="28"/>
          <w:szCs w:val="28"/>
        </w:rPr>
        <w:tab/>
        <w:t>Installations militaires et places de 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 w:val="20"/>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E57AC4" w:rsidTr="00C9751A">
        <w:tc>
          <w:tcPr>
            <w:tcW w:w="6204" w:type="dxa"/>
            <w:tcBorders>
              <w:bottom w:val="single" w:sz="4" w:space="0" w:color="auto"/>
            </w:tcBorders>
            <w:shd w:val="clear" w:color="auto" w:fill="auto"/>
            <w:vAlign w:val="center"/>
          </w:tcPr>
          <w:p w:rsidR="00BF432D" w:rsidRPr="00E57AC4" w:rsidRDefault="00BF432D" w:rsidP="00666F60">
            <w:pPr>
              <w:spacing w:before="120" w:after="120"/>
              <w:rPr>
                <w:sz w:val="20"/>
              </w:rPr>
            </w:pPr>
            <w:r w:rsidRPr="00E57AC4">
              <w:rPr>
                <w:sz w:val="20"/>
              </w:rPr>
              <w:t>Stands de tir pour armes à trajectoire tendue (installations pe</w:t>
            </w:r>
            <w:r w:rsidRPr="00E57AC4">
              <w:rPr>
                <w:sz w:val="20"/>
              </w:rPr>
              <w:t>r</w:t>
            </w:r>
            <w:r w:rsidRPr="00E57AC4">
              <w:rPr>
                <w:sz w:val="20"/>
              </w:rPr>
              <w:t>manentes et d’appoint), ainsi que positions pour armes à traje</w:t>
            </w:r>
            <w:r w:rsidRPr="00E57AC4">
              <w:rPr>
                <w:sz w:val="20"/>
              </w:rPr>
              <w:t>c</w:t>
            </w:r>
            <w:r w:rsidRPr="00E57AC4">
              <w:rPr>
                <w:sz w:val="20"/>
              </w:rPr>
              <w:t>toire parabolique</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w:t>
            </w:r>
          </w:p>
        </w:tc>
      </w:tr>
      <w:tr w:rsidR="00BF432D" w:rsidRPr="00E57AC4" w:rsidTr="00C9751A">
        <w:tc>
          <w:tcPr>
            <w:tcW w:w="6204" w:type="dxa"/>
            <w:tcBorders>
              <w:bottom w:val="single" w:sz="4" w:space="0" w:color="auto"/>
            </w:tcBorders>
            <w:shd w:val="clear" w:color="auto" w:fill="auto"/>
            <w:vAlign w:val="center"/>
          </w:tcPr>
          <w:p w:rsidR="00BF432D" w:rsidRPr="00E57AC4" w:rsidRDefault="00BF432D" w:rsidP="000D7306">
            <w:pPr>
              <w:spacing w:before="100" w:beforeAutospacing="1" w:after="100" w:afterAutospacing="1"/>
              <w:rPr>
                <w:sz w:val="20"/>
              </w:rPr>
            </w:pPr>
            <w:r w:rsidRPr="00E57AC4">
              <w:rPr>
                <w:sz w:val="20"/>
              </w:rPr>
              <w:t>Places de tir de combat avec utilisation de munitions explosives, incendiaires et fumigènes, installations de combat rapproché et urbain</w:t>
            </w:r>
          </w:p>
        </w:tc>
        <w:tc>
          <w:tcPr>
            <w:tcW w:w="1134"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tcBorders>
              <w:bottom w:val="single" w:sz="4" w:space="0" w:color="auto"/>
            </w:tcBorders>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r>
      <w:tr w:rsidR="00BF432D" w:rsidRPr="00E57AC4" w:rsidTr="00C9751A">
        <w:tc>
          <w:tcPr>
            <w:tcW w:w="6204" w:type="dxa"/>
            <w:tcBorders>
              <w:top w:val="single" w:sz="4" w:space="0" w:color="auto"/>
              <w:bottom w:val="nil"/>
            </w:tcBorders>
            <w:shd w:val="clear" w:color="auto" w:fill="auto"/>
            <w:vAlign w:val="center"/>
          </w:tcPr>
          <w:p w:rsidR="00BF432D" w:rsidRPr="00E57AC4" w:rsidRDefault="00C9751A" w:rsidP="00C9751A">
            <w:pPr>
              <w:ind w:left="142" w:hanging="142"/>
              <w:rPr>
                <w:rFonts w:cs="Arial"/>
                <w:sz w:val="20"/>
                <w:lang w:eastAsia="fr-CH"/>
              </w:rPr>
            </w:pPr>
            <w:r>
              <w:rPr>
                <w:sz w:val="20"/>
              </w:rPr>
              <w:t>Z</w:t>
            </w:r>
            <w:r w:rsidR="00BF432D" w:rsidRPr="00E57AC4">
              <w:rPr>
                <w:sz w:val="20"/>
              </w:rPr>
              <w:t>ones de cibles d’armes à trajectoire tendue et d’armes à traje</w:t>
            </w:r>
            <w:r w:rsidR="00BF432D" w:rsidRPr="00E57AC4">
              <w:rPr>
                <w:sz w:val="20"/>
              </w:rPr>
              <w:t>c</w:t>
            </w:r>
            <w:r w:rsidR="00BF432D" w:rsidRPr="00E57AC4">
              <w:rPr>
                <w:sz w:val="20"/>
              </w:rPr>
              <w:t>toire parabolique</w:t>
            </w:r>
            <w:r>
              <w:rPr>
                <w:rFonts w:cs="Arial"/>
                <w:sz w:val="20"/>
              </w:rPr>
              <w:t> </w:t>
            </w:r>
            <w:r>
              <w:rPr>
                <w:sz w:val="20"/>
              </w:rPr>
              <w:t>:</w:t>
            </w:r>
          </w:p>
        </w:tc>
        <w:tc>
          <w:tcPr>
            <w:tcW w:w="1134" w:type="dxa"/>
            <w:tcBorders>
              <w:top w:val="single" w:sz="4" w:space="0" w:color="auto"/>
              <w:bottom w:val="nil"/>
            </w:tcBorders>
            <w:shd w:val="clear" w:color="auto" w:fill="auto"/>
            <w:vAlign w:val="center"/>
          </w:tcPr>
          <w:p w:rsidR="00BF432D" w:rsidRPr="00E57AC4" w:rsidRDefault="00BF432D" w:rsidP="00666F60">
            <w:pPr>
              <w:jc w:val="center"/>
              <w:rPr>
                <w:szCs w:val="22"/>
              </w:rPr>
            </w:pPr>
          </w:p>
        </w:tc>
        <w:tc>
          <w:tcPr>
            <w:tcW w:w="1135" w:type="dxa"/>
            <w:tcBorders>
              <w:top w:val="single" w:sz="4" w:space="0" w:color="auto"/>
              <w:bottom w:val="nil"/>
            </w:tcBorders>
            <w:shd w:val="clear" w:color="auto" w:fill="auto"/>
            <w:vAlign w:val="center"/>
          </w:tcPr>
          <w:p w:rsidR="00BF432D" w:rsidRPr="00E57AC4" w:rsidRDefault="00BF432D" w:rsidP="00666F60">
            <w:pPr>
              <w:jc w:val="center"/>
              <w:rPr>
                <w:szCs w:val="22"/>
              </w:rPr>
            </w:pPr>
          </w:p>
        </w:tc>
        <w:tc>
          <w:tcPr>
            <w:tcW w:w="1136" w:type="dxa"/>
            <w:tcBorders>
              <w:top w:val="single" w:sz="4" w:space="0" w:color="auto"/>
              <w:bottom w:val="nil"/>
            </w:tcBorders>
            <w:shd w:val="clear" w:color="auto" w:fill="auto"/>
            <w:vAlign w:val="center"/>
          </w:tcPr>
          <w:p w:rsidR="00BF432D" w:rsidRPr="00E57AC4" w:rsidRDefault="00BF432D" w:rsidP="00666F60">
            <w:pPr>
              <w:jc w:val="center"/>
              <w:rPr>
                <w:szCs w:val="22"/>
              </w:rPr>
            </w:pPr>
          </w:p>
        </w:tc>
      </w:tr>
      <w:tr w:rsidR="00BF432D" w:rsidRPr="00E57AC4" w:rsidTr="00666F60">
        <w:tc>
          <w:tcPr>
            <w:tcW w:w="6204" w:type="dxa"/>
            <w:tcBorders>
              <w:top w:val="nil"/>
              <w:bottom w:val="nil"/>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avec munitions pleines (y compris cibleries civiles)</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r w:rsidRPr="00E57AC4">
              <w:rPr>
                <w:szCs w:val="22"/>
                <w:vertAlign w:val="superscript"/>
              </w:rPr>
              <w:t>b</w:t>
            </w:r>
          </w:p>
        </w:tc>
      </w:tr>
      <w:tr w:rsidR="00BF432D" w:rsidRPr="00E57AC4" w:rsidTr="00666F60">
        <w:tc>
          <w:tcPr>
            <w:tcW w:w="6204" w:type="dxa"/>
            <w:tcBorders>
              <w:top w:val="nil"/>
              <w:bottom w:val="nil"/>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avec munitions explosives</w:t>
            </w:r>
          </w:p>
        </w:tc>
        <w:tc>
          <w:tcPr>
            <w:tcW w:w="1134"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bottom w:val="nil"/>
            </w:tcBorders>
            <w:shd w:val="clear" w:color="auto" w:fill="auto"/>
            <w:vAlign w:val="center"/>
          </w:tcPr>
          <w:p w:rsidR="00BF432D" w:rsidRPr="00E57AC4" w:rsidRDefault="00BF432D" w:rsidP="00666F60">
            <w:pPr>
              <w:jc w:val="center"/>
              <w:rPr>
                <w:szCs w:val="22"/>
              </w:rPr>
            </w:pPr>
            <w:r w:rsidRPr="00E57AC4">
              <w:rPr>
                <w:szCs w:val="22"/>
              </w:rPr>
              <w:t>-</w:t>
            </w:r>
          </w:p>
        </w:tc>
      </w:tr>
      <w:tr w:rsidR="00BF432D" w:rsidRPr="00E57AC4" w:rsidTr="00666F60">
        <w:tc>
          <w:tcPr>
            <w:tcW w:w="6204" w:type="dxa"/>
            <w:tcBorders>
              <w:top w:val="nil"/>
              <w:bottom w:val="single" w:sz="4" w:space="0" w:color="auto"/>
              <w:right w:val="single" w:sz="4" w:space="0" w:color="auto"/>
            </w:tcBorders>
            <w:shd w:val="clear" w:color="auto" w:fill="auto"/>
            <w:vAlign w:val="center"/>
          </w:tcPr>
          <w:p w:rsidR="00BF432D" w:rsidRPr="00E57AC4" w:rsidRDefault="00BF432D" w:rsidP="00666F60">
            <w:pPr>
              <w:rPr>
                <w:rFonts w:cs="Arial"/>
                <w:sz w:val="20"/>
                <w:lang w:eastAsia="fr-CH"/>
              </w:rPr>
            </w:pPr>
            <w:r w:rsidRPr="00E57AC4">
              <w:rPr>
                <w:rFonts w:cs="Arial"/>
                <w:sz w:val="20"/>
                <w:lang w:eastAsia="fr-CH"/>
              </w:rPr>
              <w:t>- avec munitions incendiaires et fumigènes</w:t>
            </w:r>
          </w:p>
        </w:tc>
        <w:tc>
          <w:tcPr>
            <w:tcW w:w="1134" w:type="dxa"/>
            <w:tcBorders>
              <w:top w:val="nil"/>
              <w:left w:val="single" w:sz="4" w:space="0" w:color="auto"/>
              <w:bottom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5" w:type="dxa"/>
            <w:tcBorders>
              <w:top w:val="nil"/>
              <w:left w:val="single" w:sz="4" w:space="0" w:color="auto"/>
              <w:bottom w:val="single" w:sz="4" w:space="0" w:color="auto"/>
              <w:right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c>
          <w:tcPr>
            <w:tcW w:w="1136" w:type="dxa"/>
            <w:tcBorders>
              <w:top w:val="nil"/>
              <w:left w:val="single" w:sz="4" w:space="0" w:color="auto"/>
              <w:bottom w:val="single" w:sz="4" w:space="0" w:color="auto"/>
            </w:tcBorders>
            <w:shd w:val="clear" w:color="auto" w:fill="auto"/>
            <w:vAlign w:val="center"/>
          </w:tcPr>
          <w:p w:rsidR="00BF432D" w:rsidRPr="00E57AC4" w:rsidRDefault="00BF432D" w:rsidP="00666F60">
            <w:pPr>
              <w:jc w:val="center"/>
              <w:rPr>
                <w:szCs w:val="22"/>
              </w:rPr>
            </w:pPr>
            <w:r w:rsidRPr="00E57AC4">
              <w:rPr>
                <w:szCs w:val="22"/>
              </w:rPr>
              <w:t>-</w:t>
            </w:r>
          </w:p>
        </w:tc>
      </w:tr>
    </w:tbl>
    <w:p w:rsidR="00BF432D" w:rsidRPr="00CA1E4E" w:rsidRDefault="00BF432D" w:rsidP="00BF432D">
      <w:pPr>
        <w:spacing w:line="360" w:lineRule="auto"/>
        <w:rPr>
          <w:b/>
          <w:sz w:val="24"/>
          <w:szCs w:val="24"/>
        </w:rPr>
      </w:pPr>
    </w:p>
    <w:p w:rsidR="00BF432D" w:rsidRPr="00CA1E4E" w:rsidRDefault="00BF432D" w:rsidP="00BF432D">
      <w:pPr>
        <w:rPr>
          <w:b/>
          <w:sz w:val="20"/>
        </w:rPr>
      </w:pPr>
      <w:r w:rsidRPr="00CA1E4E">
        <w:rPr>
          <w:b/>
          <w:sz w:val="20"/>
        </w:rPr>
        <w:t>Notes</w:t>
      </w:r>
    </w:p>
    <w:p w:rsidR="00BF432D" w:rsidRPr="00CA1E4E" w:rsidRDefault="00BF432D" w:rsidP="00BF432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p>
        </w:tc>
        <w:tc>
          <w:tcPr>
            <w:tcW w:w="8649" w:type="dxa"/>
            <w:shd w:val="clear" w:color="auto" w:fill="auto"/>
          </w:tcPr>
          <w:p w:rsidR="00C97A69" w:rsidRPr="00E57AC4" w:rsidRDefault="00C97A69" w:rsidP="00C97A69">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ch. 221, al. 1, let. d, </w:t>
            </w:r>
            <w:proofErr w:type="spellStart"/>
            <w:r w:rsidRPr="00E57AC4">
              <w:rPr>
                <w:sz w:val="20"/>
              </w:rPr>
              <w:t>OEaux</w:t>
            </w:r>
            <w:proofErr w:type="spellEnd"/>
            <w:r w:rsidRPr="00E57AC4">
              <w:rPr>
                <w:sz w:val="20"/>
              </w:rPr>
              <w:t xml:space="preserve">). </w:t>
            </w:r>
          </w:p>
          <w:p w:rsidR="00BF432D" w:rsidRPr="00E57AC4" w:rsidRDefault="00C97A69" w:rsidP="00C97A69">
            <w:pPr>
              <w:spacing w:before="100" w:beforeAutospacing="1" w:after="100" w:afterAutospacing="1"/>
              <w:rPr>
                <w:sz w:val="20"/>
              </w:rPr>
            </w:pPr>
            <w:r w:rsidRPr="00E57AC4">
              <w:rPr>
                <w:sz w:val="20"/>
              </w:rPr>
              <w:t>L’infiltration</w:t>
            </w:r>
            <w:r>
              <w:rPr>
                <w:sz w:val="20"/>
              </w:rPr>
              <w:t xml:space="preserve"> </w:t>
            </w:r>
            <w:r w:rsidRPr="00E57AC4">
              <w:rPr>
                <w:sz w:val="20"/>
              </w:rPr>
              <w:t>d’eaux à évacuer est interdite, à l’exception des eaux non polluées à travers une couche de sol biologiquement active (</w:t>
            </w:r>
            <w:proofErr w:type="spellStart"/>
            <w:r w:rsidRPr="00E57AC4">
              <w:rPr>
                <w:sz w:val="20"/>
              </w:rPr>
              <w:t>ann</w:t>
            </w:r>
            <w:proofErr w:type="spellEnd"/>
            <w:r w:rsidRPr="00E57AC4">
              <w:rPr>
                <w:sz w:val="20"/>
              </w:rPr>
              <w:t xml:space="preserve">. 4, ch. 221, al. 1, let. c, </w:t>
            </w:r>
            <w:proofErr w:type="spellStart"/>
            <w:r w:rsidRPr="00E57AC4">
              <w:rPr>
                <w:sz w:val="20"/>
              </w:rPr>
              <w:t>OEaux</w:t>
            </w:r>
            <w:proofErr w:type="spellEnd"/>
            <w:r w:rsidRPr="00E57AC4">
              <w:rPr>
                <w:sz w:val="20"/>
              </w:rPr>
              <w:t>).</w:t>
            </w:r>
          </w:p>
        </w:tc>
      </w:tr>
    </w:tbl>
    <w:p w:rsidR="00BF432D" w:rsidRPr="00CA1E4E" w:rsidRDefault="00BF432D" w:rsidP="00BF432D">
      <w:pPr>
        <w:spacing w:line="360" w:lineRule="auto"/>
        <w:rPr>
          <w:b/>
          <w:sz w:val="28"/>
          <w:szCs w:val="28"/>
        </w:rPr>
      </w:pPr>
    </w:p>
    <w:p w:rsidR="00C9751A" w:rsidRDefault="00C9751A">
      <w:pPr>
        <w:spacing w:line="240" w:lineRule="auto"/>
        <w:rPr>
          <w:b/>
          <w:sz w:val="28"/>
          <w:szCs w:val="28"/>
        </w:rPr>
      </w:pPr>
      <w:r>
        <w:rPr>
          <w:b/>
          <w:sz w:val="28"/>
          <w:szCs w:val="28"/>
        </w:rPr>
        <w:br w:type="page"/>
      </w:r>
    </w:p>
    <w:p w:rsidR="00BF432D" w:rsidRPr="00CA1E4E" w:rsidRDefault="00BF432D" w:rsidP="00BF432D">
      <w:pPr>
        <w:spacing w:line="360" w:lineRule="auto"/>
        <w:rPr>
          <w:b/>
          <w:sz w:val="28"/>
          <w:szCs w:val="28"/>
        </w:rPr>
      </w:pPr>
      <w:r w:rsidRPr="00CA1E4E">
        <w:rPr>
          <w:b/>
          <w:sz w:val="28"/>
          <w:szCs w:val="28"/>
        </w:rPr>
        <w:lastRenderedPageBreak/>
        <w:t>18.</w:t>
      </w:r>
      <w:r w:rsidRPr="00CA1E4E">
        <w:rPr>
          <w:b/>
          <w:sz w:val="28"/>
          <w:szCs w:val="28"/>
        </w:rPr>
        <w:tab/>
        <w:t xml:space="preserve"> </w:t>
      </w:r>
      <w:r>
        <w:rPr>
          <w:b/>
          <w:sz w:val="28"/>
          <w:szCs w:val="28"/>
        </w:rPr>
        <w:t>Travaux de génie civil hydraulique et r</w:t>
      </w:r>
      <w:r w:rsidRPr="00CA1E4E">
        <w:rPr>
          <w:b/>
          <w:sz w:val="28"/>
          <w:szCs w:val="28"/>
        </w:rPr>
        <w:t>evitalisation de cours d’eau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34"/>
        <w:gridCol w:w="1135"/>
        <w:gridCol w:w="1136"/>
      </w:tblGrid>
      <w:tr w:rsidR="00BF432D" w:rsidRPr="00E57AC4" w:rsidTr="00666F60">
        <w:tc>
          <w:tcPr>
            <w:tcW w:w="6204" w:type="dxa"/>
            <w:shd w:val="clear" w:color="auto" w:fill="auto"/>
            <w:vAlign w:val="center"/>
          </w:tcPr>
          <w:p w:rsidR="00BF432D" w:rsidRPr="00E57AC4" w:rsidRDefault="00BF432D" w:rsidP="00666F60">
            <w:pPr>
              <w:spacing w:after="120"/>
              <w:rPr>
                <w:szCs w:val="22"/>
              </w:rPr>
            </w:pPr>
          </w:p>
        </w:tc>
        <w:tc>
          <w:tcPr>
            <w:tcW w:w="1134"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S1</w:t>
            </w:r>
          </w:p>
        </w:tc>
        <w:tc>
          <w:tcPr>
            <w:tcW w:w="1135"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S2</w:t>
            </w:r>
          </w:p>
        </w:tc>
        <w:tc>
          <w:tcPr>
            <w:tcW w:w="1136" w:type="dxa"/>
            <w:shd w:val="clear" w:color="auto" w:fill="auto"/>
            <w:vAlign w:val="center"/>
          </w:tcPr>
          <w:p w:rsidR="00BF432D" w:rsidRPr="00E57AC4" w:rsidRDefault="00BF432D" w:rsidP="00666F60">
            <w:pPr>
              <w:spacing w:before="100" w:beforeAutospacing="1" w:after="100" w:afterAutospacing="1"/>
              <w:jc w:val="center"/>
              <w:rPr>
                <w:b/>
                <w:sz w:val="20"/>
              </w:rPr>
            </w:pPr>
            <w:r w:rsidRPr="00E57AC4">
              <w:rPr>
                <w:b/>
                <w:sz w:val="20"/>
              </w:rPr>
              <w:t>S3</w:t>
            </w:r>
            <w:r w:rsidRPr="00E57AC4">
              <w:rPr>
                <w:b/>
                <w:sz w:val="20"/>
                <w:vertAlign w:val="superscript"/>
              </w:rPr>
              <w:t>1</w:t>
            </w:r>
          </w:p>
        </w:tc>
      </w:tr>
      <w:tr w:rsidR="00BF432D" w:rsidRPr="00E57AC4" w:rsidTr="00666F60">
        <w:tc>
          <w:tcPr>
            <w:tcW w:w="6204" w:type="dxa"/>
            <w:shd w:val="clear" w:color="auto" w:fill="auto"/>
            <w:vAlign w:val="center"/>
          </w:tcPr>
          <w:p w:rsidR="00BF432D" w:rsidRPr="00E57AC4" w:rsidRDefault="00BF432D" w:rsidP="00666F60">
            <w:pPr>
              <w:spacing w:before="120" w:after="120"/>
              <w:rPr>
                <w:sz w:val="20"/>
              </w:rPr>
            </w:pPr>
            <w:r>
              <w:rPr>
                <w:sz w:val="20"/>
              </w:rPr>
              <w:t>Travaux de génie civil sur un cours d'eau existant à des fins de protection contre les crues et d'entretien du cours d'eau</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r w:rsidRPr="00884C60">
              <w:rPr>
                <w:szCs w:val="22"/>
                <w:vertAlign w:val="superscript"/>
              </w:rPr>
              <w:t>2</w:t>
            </w:r>
          </w:p>
        </w:tc>
        <w:tc>
          <w:tcPr>
            <w:tcW w:w="1136" w:type="dxa"/>
            <w:shd w:val="clear" w:color="auto" w:fill="auto"/>
            <w:vAlign w:val="center"/>
          </w:tcPr>
          <w:p w:rsidR="00BF432D" w:rsidRPr="00E57AC4" w:rsidRDefault="00BF432D" w:rsidP="00666F60">
            <w:pPr>
              <w:jc w:val="center"/>
              <w:rPr>
                <w:szCs w:val="22"/>
              </w:rPr>
            </w:pPr>
            <w:r>
              <w:rPr>
                <w:szCs w:val="22"/>
              </w:rPr>
              <w:t>b</w:t>
            </w:r>
          </w:p>
        </w:tc>
      </w:tr>
      <w:tr w:rsidR="00BF432D" w:rsidRPr="00E57AC4" w:rsidTr="00666F60">
        <w:tc>
          <w:tcPr>
            <w:tcW w:w="6204" w:type="dxa"/>
            <w:shd w:val="clear" w:color="auto" w:fill="auto"/>
            <w:vAlign w:val="center"/>
          </w:tcPr>
          <w:p w:rsidR="00BF432D" w:rsidRPr="00E57AC4" w:rsidRDefault="00BF432D" w:rsidP="00666F60">
            <w:pPr>
              <w:spacing w:before="120" w:after="120"/>
              <w:rPr>
                <w:sz w:val="20"/>
              </w:rPr>
            </w:pPr>
            <w:r w:rsidRPr="00E57AC4">
              <w:rPr>
                <w:rFonts w:cs="Arial"/>
                <w:sz w:val="20"/>
                <w:lang w:eastAsia="fr-CH"/>
              </w:rPr>
              <w:t xml:space="preserve">Revitalisation de cours d’eau, y compris modification des berges et autres </w:t>
            </w:r>
            <w:r w:rsidRPr="00884C60">
              <w:rPr>
                <w:rFonts w:cs="Arial"/>
                <w:sz w:val="20"/>
                <w:lang w:eastAsia="fr-CH"/>
              </w:rPr>
              <w:t>mesures de démantèlement</w:t>
            </w:r>
            <w:r w:rsidRPr="00E57AC4">
              <w:rPr>
                <w:rFonts w:cs="Arial"/>
                <w:sz w:val="20"/>
                <w:lang w:eastAsia="fr-CH"/>
              </w:rPr>
              <w:t>, inondation</w:t>
            </w:r>
            <w:r>
              <w:rPr>
                <w:rFonts w:cs="Arial"/>
                <w:sz w:val="20"/>
                <w:lang w:eastAsia="fr-CH"/>
              </w:rPr>
              <w:t xml:space="preserve">s, modifications du lit du cours d'eau, </w:t>
            </w:r>
            <w:r w:rsidRPr="00E57AC4">
              <w:rPr>
                <w:rFonts w:cs="Arial"/>
                <w:sz w:val="20"/>
                <w:lang w:eastAsia="fr-CH"/>
              </w:rPr>
              <w:t>établissement de biotopes aquatiques</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sidRPr="00E57AC4">
              <w:rPr>
                <w:szCs w:val="22"/>
              </w:rPr>
              <w:t>-</w:t>
            </w:r>
          </w:p>
        </w:tc>
        <w:tc>
          <w:tcPr>
            <w:tcW w:w="1136" w:type="dxa"/>
            <w:shd w:val="clear" w:color="auto" w:fill="auto"/>
            <w:vAlign w:val="center"/>
          </w:tcPr>
          <w:p w:rsidR="00BF432D" w:rsidRPr="00E57AC4" w:rsidRDefault="00BF432D" w:rsidP="00666F60">
            <w:pPr>
              <w:jc w:val="center"/>
              <w:rPr>
                <w:szCs w:val="22"/>
              </w:rPr>
            </w:pPr>
            <w:r w:rsidRPr="00E57AC4">
              <w:rPr>
                <w:szCs w:val="22"/>
              </w:rPr>
              <w:t>b</w:t>
            </w:r>
          </w:p>
        </w:tc>
      </w:tr>
      <w:tr w:rsidR="00BF432D" w:rsidRPr="00E57AC4" w:rsidTr="00666F60">
        <w:tc>
          <w:tcPr>
            <w:tcW w:w="6204" w:type="dxa"/>
            <w:shd w:val="clear" w:color="auto" w:fill="auto"/>
            <w:vAlign w:val="center"/>
          </w:tcPr>
          <w:p w:rsidR="00BF432D" w:rsidRPr="00E57AC4" w:rsidRDefault="00BF432D" w:rsidP="00666F60">
            <w:pPr>
              <w:spacing w:before="120" w:after="120"/>
              <w:rPr>
                <w:rFonts w:cs="Arial"/>
                <w:sz w:val="20"/>
                <w:lang w:eastAsia="fr-CH"/>
              </w:rPr>
            </w:pPr>
            <w:r>
              <w:rPr>
                <w:rFonts w:cs="Arial"/>
                <w:sz w:val="20"/>
                <w:lang w:eastAsia="fr-CH"/>
              </w:rPr>
              <w:t>M</w:t>
            </w:r>
            <w:r w:rsidRPr="00E4314A">
              <w:rPr>
                <w:rFonts w:cs="Arial"/>
                <w:sz w:val="20"/>
                <w:lang w:eastAsia="fr-CH"/>
              </w:rPr>
              <w:t xml:space="preserve">esures passives </w:t>
            </w:r>
            <w:r>
              <w:rPr>
                <w:rFonts w:cs="Arial"/>
                <w:sz w:val="20"/>
                <w:lang w:eastAsia="fr-CH"/>
              </w:rPr>
              <w:t>visant à favoriser le développement naturel du cours d'eau</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p>
        </w:tc>
        <w:tc>
          <w:tcPr>
            <w:tcW w:w="1136" w:type="dxa"/>
            <w:shd w:val="clear" w:color="auto" w:fill="auto"/>
            <w:vAlign w:val="center"/>
          </w:tcPr>
          <w:p w:rsidR="00BF432D" w:rsidRPr="00E57AC4" w:rsidRDefault="00BF432D" w:rsidP="00666F60">
            <w:pPr>
              <w:jc w:val="center"/>
              <w:rPr>
                <w:szCs w:val="22"/>
              </w:rPr>
            </w:pPr>
            <w:r>
              <w:rPr>
                <w:szCs w:val="22"/>
              </w:rPr>
              <w:t>b</w:t>
            </w:r>
          </w:p>
        </w:tc>
      </w:tr>
      <w:tr w:rsidR="00BF432D" w:rsidRPr="00E57AC4" w:rsidTr="00666F60">
        <w:tc>
          <w:tcPr>
            <w:tcW w:w="6204" w:type="dxa"/>
            <w:shd w:val="clear" w:color="auto" w:fill="auto"/>
            <w:vAlign w:val="center"/>
          </w:tcPr>
          <w:p w:rsidR="00BF432D" w:rsidRPr="00E57AC4" w:rsidRDefault="00BF432D" w:rsidP="000D7306">
            <w:pPr>
              <w:spacing w:before="120" w:after="120"/>
              <w:rPr>
                <w:rFonts w:cs="Arial"/>
                <w:sz w:val="20"/>
                <w:lang w:eastAsia="fr-CH"/>
              </w:rPr>
            </w:pPr>
            <w:r>
              <w:rPr>
                <w:rFonts w:cs="Arial"/>
                <w:sz w:val="20"/>
                <w:lang w:eastAsia="fr-CH"/>
              </w:rPr>
              <w:t>Entretien ordinaire des cours d'eau sans mesure de génie civil (p.ex. fauche, mesures pour favoriser le tallage)</w:t>
            </w:r>
          </w:p>
        </w:tc>
        <w:tc>
          <w:tcPr>
            <w:tcW w:w="1134"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r w:rsidRPr="00884C60">
              <w:rPr>
                <w:szCs w:val="22"/>
                <w:vertAlign w:val="superscript"/>
              </w:rPr>
              <w:t>3</w:t>
            </w:r>
          </w:p>
        </w:tc>
        <w:tc>
          <w:tcPr>
            <w:tcW w:w="1135" w:type="dxa"/>
            <w:shd w:val="clear" w:color="auto" w:fill="auto"/>
            <w:vAlign w:val="center"/>
          </w:tcPr>
          <w:p w:rsidR="00BF432D" w:rsidRPr="00E57AC4" w:rsidRDefault="00BF432D" w:rsidP="00666F60">
            <w:pPr>
              <w:spacing w:before="100" w:beforeAutospacing="1" w:after="100" w:afterAutospacing="1"/>
              <w:jc w:val="center"/>
              <w:rPr>
                <w:szCs w:val="22"/>
              </w:rPr>
            </w:pPr>
            <w:r>
              <w:rPr>
                <w:szCs w:val="22"/>
              </w:rPr>
              <w:t>+</w:t>
            </w:r>
            <w:r w:rsidRPr="00884C60">
              <w:rPr>
                <w:szCs w:val="22"/>
                <w:vertAlign w:val="superscript"/>
              </w:rPr>
              <w:t>3</w:t>
            </w:r>
          </w:p>
        </w:tc>
        <w:tc>
          <w:tcPr>
            <w:tcW w:w="1136" w:type="dxa"/>
            <w:shd w:val="clear" w:color="auto" w:fill="auto"/>
            <w:vAlign w:val="center"/>
          </w:tcPr>
          <w:p w:rsidR="00BF432D" w:rsidRPr="00E57AC4" w:rsidRDefault="00BF432D" w:rsidP="00666F60">
            <w:pPr>
              <w:jc w:val="center"/>
              <w:rPr>
                <w:szCs w:val="22"/>
              </w:rPr>
            </w:pPr>
            <w:r>
              <w:rPr>
                <w:szCs w:val="22"/>
              </w:rPr>
              <w:t>+</w:t>
            </w:r>
          </w:p>
        </w:tc>
      </w:tr>
    </w:tbl>
    <w:p w:rsidR="00BF432D" w:rsidRPr="00CA1E4E" w:rsidRDefault="00BF432D" w:rsidP="00BF432D">
      <w:pPr>
        <w:spacing w:line="360" w:lineRule="auto"/>
        <w:rPr>
          <w:b/>
        </w:rPr>
      </w:pPr>
    </w:p>
    <w:p w:rsidR="00BF432D" w:rsidRPr="00CA1E4E" w:rsidRDefault="00BF432D" w:rsidP="00BF432D">
      <w:pPr>
        <w:rPr>
          <w:b/>
          <w:sz w:val="20"/>
        </w:rPr>
      </w:pPr>
      <w:r w:rsidRPr="00CA1E4E">
        <w:rPr>
          <w:b/>
          <w:sz w:val="20"/>
        </w:rPr>
        <w:t>Notes</w:t>
      </w:r>
    </w:p>
    <w:p w:rsidR="00BF432D" w:rsidRPr="00CA1E4E" w:rsidRDefault="00BF432D" w:rsidP="00BF432D">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9"/>
      </w:tblGrid>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sidRPr="00E57AC4">
              <w:rPr>
                <w:sz w:val="20"/>
              </w:rPr>
              <w:t>1</w:t>
            </w:r>
          </w:p>
        </w:tc>
        <w:tc>
          <w:tcPr>
            <w:tcW w:w="8649" w:type="dxa"/>
            <w:shd w:val="clear" w:color="auto" w:fill="auto"/>
          </w:tcPr>
          <w:p w:rsidR="00BF432D" w:rsidRPr="00E57AC4" w:rsidRDefault="00C97A69" w:rsidP="00C97A69">
            <w:pPr>
              <w:spacing w:before="100" w:beforeAutospacing="1" w:after="100" w:afterAutospacing="1"/>
              <w:rPr>
                <w:sz w:val="20"/>
              </w:rPr>
            </w:pPr>
            <w:r w:rsidRPr="00E57AC4">
              <w:rPr>
                <w:sz w:val="20"/>
              </w:rPr>
              <w:t>Les constructions et installations situées en zone S3 ne doivent diminuer ni la capacité d’emmagasinement ni la section d’écoulement de</w:t>
            </w:r>
            <w:r>
              <w:rPr>
                <w:sz w:val="20"/>
              </w:rPr>
              <w:t xml:space="preserve"> l'aquifère</w:t>
            </w:r>
            <w:r w:rsidRPr="00E57AC4">
              <w:rPr>
                <w:sz w:val="20"/>
              </w:rPr>
              <w:t xml:space="preserve"> (</w:t>
            </w:r>
            <w:proofErr w:type="spellStart"/>
            <w:r w:rsidRPr="00E57AC4">
              <w:rPr>
                <w:sz w:val="20"/>
              </w:rPr>
              <w:t>ann</w:t>
            </w:r>
            <w:proofErr w:type="spellEnd"/>
            <w:r w:rsidRPr="00E57AC4">
              <w:rPr>
                <w:sz w:val="20"/>
              </w:rPr>
              <w:t xml:space="preserve">. 4, ch. 221, al. 1, let. b, </w:t>
            </w:r>
            <w:proofErr w:type="spellStart"/>
            <w:r w:rsidRPr="00E57AC4">
              <w:rPr>
                <w:sz w:val="20"/>
              </w:rPr>
              <w:t>OEaux</w:t>
            </w:r>
            <w:proofErr w:type="spellEnd"/>
            <w:r w:rsidRPr="00E57AC4">
              <w:rPr>
                <w:sz w:val="20"/>
              </w:rPr>
              <w:t xml:space="preserve">). </w:t>
            </w:r>
            <w:r>
              <w:rPr>
                <w:sz w:val="20"/>
              </w:rPr>
              <w:t>Une</w:t>
            </w:r>
            <w:r w:rsidRPr="00320A61">
              <w:rPr>
                <w:sz w:val="20"/>
              </w:rPr>
              <w:t xml:space="preserve"> réduction préjudiciable des couches protectrices</w:t>
            </w:r>
            <w:r>
              <w:rPr>
                <w:sz w:val="20"/>
              </w:rPr>
              <w:t xml:space="preserve"> est interdite</w:t>
            </w:r>
            <w:r w:rsidRPr="00320A61">
              <w:rPr>
                <w:sz w:val="20"/>
              </w:rPr>
              <w:t xml:space="preserve"> </w:t>
            </w:r>
            <w:r w:rsidRPr="00E57AC4">
              <w:rPr>
                <w:sz w:val="20"/>
              </w:rPr>
              <w:t>(</w:t>
            </w:r>
            <w:proofErr w:type="spellStart"/>
            <w:r w:rsidRPr="00E57AC4">
              <w:rPr>
                <w:sz w:val="20"/>
              </w:rPr>
              <w:t>ann</w:t>
            </w:r>
            <w:proofErr w:type="spellEnd"/>
            <w:r w:rsidRPr="00E57AC4">
              <w:rPr>
                <w:sz w:val="20"/>
              </w:rPr>
              <w:t xml:space="preserve">. 4, </w:t>
            </w:r>
            <w:r>
              <w:rPr>
                <w:sz w:val="20"/>
              </w:rPr>
              <w:t xml:space="preserve">ch. 221, al. 1, let. d, </w:t>
            </w:r>
            <w:proofErr w:type="spellStart"/>
            <w:r>
              <w:rPr>
                <w:sz w:val="20"/>
              </w:rPr>
              <w:t>OEaux</w:t>
            </w:r>
            <w:proofErr w:type="spellEnd"/>
            <w:r>
              <w:rPr>
                <w:sz w:val="20"/>
              </w:rPr>
              <w:t>).</w:t>
            </w:r>
          </w:p>
        </w:tc>
      </w:tr>
      <w:tr w:rsidR="00BF432D" w:rsidRPr="00E57AC4" w:rsidTr="00666F60">
        <w:tc>
          <w:tcPr>
            <w:tcW w:w="959" w:type="dxa"/>
            <w:shd w:val="clear" w:color="auto" w:fill="auto"/>
          </w:tcPr>
          <w:p w:rsidR="00BF432D" w:rsidRPr="00E57AC4" w:rsidRDefault="00BF432D" w:rsidP="00666F60">
            <w:pPr>
              <w:spacing w:before="100" w:beforeAutospacing="1" w:after="100" w:afterAutospacing="1"/>
              <w:jc w:val="center"/>
              <w:rPr>
                <w:sz w:val="20"/>
              </w:rPr>
            </w:pPr>
            <w:r>
              <w:rPr>
                <w:sz w:val="20"/>
              </w:rPr>
              <w:t>2</w:t>
            </w:r>
          </w:p>
        </w:tc>
        <w:tc>
          <w:tcPr>
            <w:tcW w:w="8649" w:type="dxa"/>
            <w:shd w:val="clear" w:color="auto" w:fill="auto"/>
          </w:tcPr>
          <w:p w:rsidR="00BF432D" w:rsidRPr="00E57AC4" w:rsidRDefault="00BF432D" w:rsidP="002F7865">
            <w:pPr>
              <w:spacing w:before="100" w:beforeAutospacing="1" w:after="100" w:afterAutospacing="1"/>
              <w:rPr>
                <w:sz w:val="20"/>
              </w:rPr>
            </w:pPr>
            <w:r>
              <w:rPr>
                <w:sz w:val="20"/>
              </w:rPr>
              <w:t>Des travaux de génie civil ne sont autorisés que pour des cas exceptionnels. Cela vaut en particulier pour toutes les mesures visant à sécuriser les berges. Les mesures doivent être adaptées au contexte hydrogéologique spécifique à la zone de protection et à ses objectifs de protection. Une expertise hydrogéologique doit fournir la preuve, que le captage n'est aucunement menacé, aussi bien qualitativement que quantitativement</w:t>
            </w:r>
            <w:r w:rsidR="002F7865">
              <w:rPr>
                <w:sz w:val="20"/>
              </w:rPr>
              <w:t xml:space="preserve"> </w:t>
            </w:r>
            <w:r w:rsidR="002F7865">
              <w:rPr>
                <w:rFonts w:cs="Arial"/>
                <w:sz w:val="20"/>
                <w:lang w:eastAsia="fr-CH"/>
              </w:rPr>
              <w:t xml:space="preserve">(art. 32, al. 3 </w:t>
            </w:r>
            <w:proofErr w:type="spellStart"/>
            <w:r w:rsidR="002F7865">
              <w:rPr>
                <w:rFonts w:cs="Arial"/>
                <w:sz w:val="20"/>
                <w:lang w:eastAsia="fr-CH"/>
              </w:rPr>
              <w:t>OEaux</w:t>
            </w:r>
            <w:proofErr w:type="spellEnd"/>
            <w:r w:rsidR="002F7865">
              <w:rPr>
                <w:rFonts w:cs="Arial"/>
                <w:sz w:val="20"/>
                <w:lang w:eastAsia="fr-CH"/>
              </w:rPr>
              <w:t>)</w:t>
            </w:r>
            <w:r>
              <w:rPr>
                <w:sz w:val="20"/>
              </w:rPr>
              <w:t>.</w:t>
            </w:r>
          </w:p>
        </w:tc>
      </w:tr>
      <w:tr w:rsidR="00BF432D" w:rsidRPr="00E57AC4" w:rsidTr="00666F60">
        <w:tc>
          <w:tcPr>
            <w:tcW w:w="959" w:type="dxa"/>
            <w:shd w:val="clear" w:color="auto" w:fill="auto"/>
          </w:tcPr>
          <w:p w:rsidR="00BF432D" w:rsidRDefault="00BF432D" w:rsidP="00666F60">
            <w:pPr>
              <w:spacing w:before="100" w:beforeAutospacing="1" w:after="100" w:afterAutospacing="1"/>
              <w:jc w:val="center"/>
              <w:rPr>
                <w:sz w:val="20"/>
              </w:rPr>
            </w:pPr>
            <w:r>
              <w:rPr>
                <w:sz w:val="20"/>
              </w:rPr>
              <w:t>3</w:t>
            </w:r>
          </w:p>
        </w:tc>
        <w:tc>
          <w:tcPr>
            <w:tcW w:w="8649" w:type="dxa"/>
            <w:shd w:val="clear" w:color="auto" w:fill="auto"/>
          </w:tcPr>
          <w:p w:rsidR="00BF432D" w:rsidRDefault="00BF432D" w:rsidP="00666F60">
            <w:pPr>
              <w:spacing w:before="100" w:beforeAutospacing="1" w:after="100" w:afterAutospacing="1"/>
              <w:rPr>
                <w:sz w:val="20"/>
              </w:rPr>
            </w:pPr>
            <w:r>
              <w:rPr>
                <w:sz w:val="20"/>
              </w:rPr>
              <w:t>Les mesures d'entretien des berges sans travaux de génie civil (principalement la fauche et les mesures de tallage) sont autorisées dans les zones S1 et S2.</w:t>
            </w:r>
          </w:p>
          <w:p w:rsidR="00BF432D" w:rsidRDefault="00BF432D" w:rsidP="00666F60">
            <w:pPr>
              <w:spacing w:before="100" w:beforeAutospacing="1"/>
              <w:rPr>
                <w:sz w:val="20"/>
              </w:rPr>
            </w:pPr>
            <w:r>
              <w:rPr>
                <w:sz w:val="20"/>
              </w:rPr>
              <w:t>Sont interdits (similaire</w:t>
            </w:r>
            <w:r w:rsidR="002F7865">
              <w:rPr>
                <w:sz w:val="20"/>
              </w:rPr>
              <w:t>ment</w:t>
            </w:r>
            <w:r>
              <w:rPr>
                <w:sz w:val="20"/>
              </w:rPr>
              <w:t xml:space="preserve"> aux travaux de chantier en S1 et S2) :</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Chantiers et places réservées aux installations</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Places de stationnement pour véhicules et machines de chantier</w:t>
            </w:r>
          </w:p>
          <w:p w:rsidR="00BF432D" w:rsidRPr="00C04212"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Ravitaillement en carburant de véhicules et de machines de chantier</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Aires d’entretien de véhicules et de machines</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 xml:space="preserve">Places </w:t>
            </w:r>
            <w:r>
              <w:rPr>
                <w:sz w:val="20"/>
              </w:rPr>
              <w:t>d</w:t>
            </w:r>
            <w:r w:rsidRPr="00C04212">
              <w:rPr>
                <w:sz w:val="20"/>
              </w:rPr>
              <w:t xml:space="preserve">’entreposage </w:t>
            </w:r>
            <w:r>
              <w:rPr>
                <w:sz w:val="20"/>
              </w:rPr>
              <w:t>de matériel de chantier</w:t>
            </w:r>
          </w:p>
          <w:p w:rsidR="00BF432D" w:rsidRPr="00C04212"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Installations sanitaires</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sidRPr="00C04212">
              <w:rPr>
                <w:sz w:val="20"/>
              </w:rPr>
              <w:t>Fouilles</w:t>
            </w:r>
            <w:r>
              <w:rPr>
                <w:sz w:val="20"/>
              </w:rPr>
              <w:t xml:space="preserve"> (incluant modifications des berges et du lit du cours d'eau)</w:t>
            </w:r>
          </w:p>
          <w:p w:rsidR="00BF432D" w:rsidRDefault="00BF432D" w:rsidP="00BF432D">
            <w:pPr>
              <w:numPr>
                <w:ilvl w:val="0"/>
                <w:numId w:val="26"/>
              </w:numPr>
              <w:overflowPunct w:val="0"/>
              <w:autoSpaceDE w:val="0"/>
              <w:autoSpaceDN w:val="0"/>
              <w:adjustRightInd w:val="0"/>
              <w:spacing w:line="240" w:lineRule="auto"/>
              <w:textAlignment w:val="baseline"/>
              <w:rPr>
                <w:sz w:val="20"/>
              </w:rPr>
            </w:pPr>
            <w:r>
              <w:rPr>
                <w:sz w:val="20"/>
              </w:rPr>
              <w:t>Modification du terrain avec fouilles</w:t>
            </w:r>
          </w:p>
          <w:p w:rsidR="00BF432D" w:rsidRPr="00C04212" w:rsidRDefault="002F7865" w:rsidP="00BF432D">
            <w:pPr>
              <w:numPr>
                <w:ilvl w:val="0"/>
                <w:numId w:val="26"/>
              </w:numPr>
              <w:overflowPunct w:val="0"/>
              <w:autoSpaceDE w:val="0"/>
              <w:autoSpaceDN w:val="0"/>
              <w:adjustRightInd w:val="0"/>
              <w:spacing w:line="240" w:lineRule="auto"/>
              <w:textAlignment w:val="baseline"/>
              <w:rPr>
                <w:sz w:val="20"/>
              </w:rPr>
            </w:pPr>
            <w:r>
              <w:rPr>
                <w:sz w:val="20"/>
              </w:rPr>
              <w:t xml:space="preserve">Construction et installations y compris </w:t>
            </w:r>
            <w:r w:rsidR="00BF432D">
              <w:rPr>
                <w:sz w:val="20"/>
              </w:rPr>
              <w:t>raccordements au réseau</w:t>
            </w:r>
          </w:p>
          <w:p w:rsidR="00BF432D" w:rsidRDefault="00BF432D" w:rsidP="000D7306">
            <w:pPr>
              <w:spacing w:before="100" w:beforeAutospacing="1" w:after="100" w:afterAutospacing="1"/>
              <w:ind w:left="34"/>
              <w:rPr>
                <w:sz w:val="20"/>
              </w:rPr>
            </w:pPr>
            <w:r w:rsidRPr="00724150">
              <w:rPr>
                <w:sz w:val="20"/>
              </w:rPr>
              <w:t>On informera le</w:t>
            </w:r>
            <w:r>
              <w:rPr>
                <w:sz w:val="20"/>
              </w:rPr>
              <w:t xml:space="preserve"> service</w:t>
            </w:r>
            <w:r w:rsidRPr="00724150">
              <w:rPr>
                <w:sz w:val="20"/>
              </w:rPr>
              <w:t xml:space="preserve"> </w:t>
            </w:r>
            <w:r w:rsidR="002F7865">
              <w:rPr>
                <w:sz w:val="20"/>
              </w:rPr>
              <w:t>des eaux</w:t>
            </w:r>
            <w:r w:rsidRPr="00724150">
              <w:rPr>
                <w:sz w:val="20"/>
              </w:rPr>
              <w:t xml:space="preserve"> </w:t>
            </w:r>
            <w:r>
              <w:rPr>
                <w:sz w:val="20"/>
              </w:rPr>
              <w:t xml:space="preserve">concerné </w:t>
            </w:r>
            <w:r w:rsidRPr="00724150">
              <w:rPr>
                <w:sz w:val="20"/>
              </w:rPr>
              <w:t>avant le début des travaux</w:t>
            </w:r>
            <w:r>
              <w:rPr>
                <w:sz w:val="20"/>
              </w:rPr>
              <w:t xml:space="preserve"> dans la zone de pr</w:t>
            </w:r>
            <w:r>
              <w:rPr>
                <w:sz w:val="20"/>
              </w:rPr>
              <w:t>o</w:t>
            </w:r>
            <w:r>
              <w:rPr>
                <w:sz w:val="20"/>
              </w:rPr>
              <w:t>tection</w:t>
            </w:r>
            <w:r w:rsidRPr="00724150">
              <w:rPr>
                <w:sz w:val="20"/>
              </w:rPr>
              <w:t>.</w:t>
            </w:r>
          </w:p>
        </w:tc>
      </w:tr>
    </w:tbl>
    <w:p w:rsidR="00BF432D" w:rsidRPr="00CA1E4E" w:rsidRDefault="00BF432D" w:rsidP="00BF432D">
      <w:pPr>
        <w:spacing w:line="360" w:lineRule="auto"/>
        <w:rPr>
          <w:b/>
        </w:rPr>
      </w:pPr>
    </w:p>
    <w:p w:rsidR="00BF432D" w:rsidRPr="006C319C" w:rsidRDefault="00BF432D" w:rsidP="00BF432D">
      <w:pPr>
        <w:widowControl w:val="0"/>
        <w:rPr>
          <w:sz w:val="20"/>
        </w:rPr>
      </w:pPr>
      <w:r w:rsidRPr="006C319C">
        <w:rPr>
          <w:sz w:val="20"/>
        </w:rPr>
        <w:t>Lorsqu’elle est effectuée dans des zones de protection des eaux souterraines, la revital</w:t>
      </w:r>
      <w:r w:rsidR="002F7865">
        <w:rPr>
          <w:sz w:val="20"/>
        </w:rPr>
        <w:t>isation de cours d’eau nécessite au</w:t>
      </w:r>
      <w:r w:rsidRPr="006C319C">
        <w:rPr>
          <w:sz w:val="20"/>
        </w:rPr>
        <w:t xml:space="preserve"> préalable d</w:t>
      </w:r>
      <w:r w:rsidR="002F7865">
        <w:rPr>
          <w:sz w:val="20"/>
        </w:rPr>
        <w:t xml:space="preserve">es </w:t>
      </w:r>
      <w:r w:rsidRPr="006C319C">
        <w:rPr>
          <w:sz w:val="20"/>
        </w:rPr>
        <w:t>études hydro</w:t>
      </w:r>
      <w:r w:rsidR="002F7865">
        <w:rPr>
          <w:sz w:val="20"/>
        </w:rPr>
        <w:t xml:space="preserve">géologiques détaillées, afin d'estimer </w:t>
      </w:r>
      <w:r w:rsidRPr="006C319C">
        <w:rPr>
          <w:sz w:val="20"/>
        </w:rPr>
        <w:t xml:space="preserve">les impacts possibles sur le captage. Pour protéger </w:t>
      </w:r>
      <w:r w:rsidR="002F7865">
        <w:rPr>
          <w:sz w:val="20"/>
        </w:rPr>
        <w:t>les</w:t>
      </w:r>
      <w:r w:rsidRPr="006C319C">
        <w:rPr>
          <w:sz w:val="20"/>
        </w:rPr>
        <w:t xml:space="preserve"> installations</w:t>
      </w:r>
      <w:r w:rsidR="00845558">
        <w:rPr>
          <w:sz w:val="20"/>
        </w:rPr>
        <w:t xml:space="preserve"> de prélèvement d'eau potable de toute influence préjudici</w:t>
      </w:r>
      <w:r w:rsidR="00BD7FCB">
        <w:rPr>
          <w:sz w:val="20"/>
        </w:rPr>
        <w:t>a</w:t>
      </w:r>
      <w:r w:rsidR="00845558">
        <w:rPr>
          <w:sz w:val="20"/>
        </w:rPr>
        <w:t>ble</w:t>
      </w:r>
      <w:r w:rsidRPr="006C319C">
        <w:rPr>
          <w:sz w:val="20"/>
        </w:rPr>
        <w:t xml:space="preserve">, les mesures à prendre </w:t>
      </w:r>
      <w:r w:rsidR="00845558">
        <w:rPr>
          <w:sz w:val="20"/>
        </w:rPr>
        <w:t>doivent être</w:t>
      </w:r>
      <w:r w:rsidRPr="006C319C">
        <w:rPr>
          <w:sz w:val="20"/>
        </w:rPr>
        <w:t xml:space="preserve"> adaptées </w:t>
      </w:r>
      <w:r w:rsidR="00845558">
        <w:rPr>
          <w:sz w:val="20"/>
        </w:rPr>
        <w:t>au contexte hydrogéologique spécifique à la zone de protection ainsi qu'à ses objectifs de protection</w:t>
      </w:r>
      <w:r w:rsidR="00845558" w:rsidRPr="006C319C">
        <w:rPr>
          <w:sz w:val="20"/>
        </w:rPr>
        <w:t xml:space="preserve"> </w:t>
      </w:r>
      <w:r w:rsidRPr="006C319C">
        <w:rPr>
          <w:sz w:val="20"/>
        </w:rPr>
        <w:t>et coordonnées dès la préparation du projet avec les instances respo</w:t>
      </w:r>
      <w:r w:rsidRPr="006C319C">
        <w:rPr>
          <w:sz w:val="20"/>
        </w:rPr>
        <w:t>n</w:t>
      </w:r>
      <w:r w:rsidRPr="006C319C">
        <w:rPr>
          <w:sz w:val="20"/>
        </w:rPr>
        <w:t>sables de la protection des eaux souterraines.</w:t>
      </w:r>
    </w:p>
    <w:p w:rsidR="00BF432D" w:rsidRPr="00CA1E4E" w:rsidRDefault="00BF432D" w:rsidP="00BF432D">
      <w:pPr>
        <w:rPr>
          <w:b/>
          <w:sz w:val="28"/>
        </w:rPr>
      </w:pPr>
      <w:r w:rsidRPr="00CA1E4E">
        <w:rPr>
          <w:b/>
        </w:rPr>
        <w:br w:type="page"/>
      </w:r>
      <w:r w:rsidRPr="00CA1E4E">
        <w:rPr>
          <w:b/>
          <w:sz w:val="28"/>
        </w:rPr>
        <w:lastRenderedPageBreak/>
        <w:t>Annexe 4</w:t>
      </w:r>
      <w:r w:rsidR="00D2167F">
        <w:rPr>
          <w:rFonts w:cs="Arial"/>
          <w:szCs w:val="22"/>
        </w:rPr>
        <w:t> </w:t>
      </w:r>
      <w:r w:rsidRPr="00CA1E4E">
        <w:rPr>
          <w:b/>
          <w:sz w:val="28"/>
        </w:rPr>
        <w:t>:</w:t>
      </w:r>
      <w:r w:rsidR="00D2167F">
        <w:rPr>
          <w:b/>
          <w:sz w:val="28"/>
        </w:rPr>
        <w:t xml:space="preserve"> </w:t>
      </w:r>
      <w:r w:rsidRPr="00CA1E4E">
        <w:rPr>
          <w:b/>
          <w:sz w:val="28"/>
        </w:rPr>
        <w:t xml:space="preserve">Produits phytosanitaires proscrits </w:t>
      </w:r>
    </w:p>
    <w:p w:rsidR="00BF432D" w:rsidRDefault="00BF432D" w:rsidP="00BF432D">
      <w:pPr>
        <w:rPr>
          <w:b/>
          <w:sz w:val="26"/>
        </w:rPr>
      </w:pPr>
    </w:p>
    <w:p w:rsidR="00BF432D" w:rsidRPr="00EA6827" w:rsidRDefault="00BD7FCB" w:rsidP="00BF432D">
      <w:pPr>
        <w:rPr>
          <w:szCs w:val="22"/>
        </w:rPr>
      </w:pPr>
      <w:r>
        <w:rPr>
          <w:szCs w:val="22"/>
        </w:rPr>
        <w:t>D'après</w:t>
      </w:r>
      <w:r w:rsidR="00BF432D" w:rsidRPr="00EA6827">
        <w:rPr>
          <w:szCs w:val="22"/>
        </w:rPr>
        <w:t xml:space="preserve"> la liste « interdiction d’utilisation de produits phytosanitaires</w:t>
      </w:r>
      <w:r w:rsidR="00BF432D">
        <w:rPr>
          <w:szCs w:val="22"/>
        </w:rPr>
        <w:t xml:space="preserve"> dans la zone de protection des eaux souterraines S2 » de l’Office fédéral de l’agriculture du </w:t>
      </w:r>
      <w:r w:rsidR="00845558">
        <w:rPr>
          <w:szCs w:val="22"/>
        </w:rPr>
        <w:t>1</w:t>
      </w:r>
      <w:r w:rsidR="00845558" w:rsidRPr="00845558">
        <w:rPr>
          <w:szCs w:val="22"/>
          <w:vertAlign w:val="superscript"/>
        </w:rPr>
        <w:t>er</w:t>
      </w:r>
      <w:r w:rsidR="00845558">
        <w:rPr>
          <w:szCs w:val="22"/>
        </w:rPr>
        <w:t xml:space="preserve"> janvier</w:t>
      </w:r>
      <w:r w:rsidR="00BF432D">
        <w:rPr>
          <w:szCs w:val="22"/>
        </w:rPr>
        <w:t xml:space="preserve"> 20</w:t>
      </w:r>
      <w:r w:rsidR="00845558">
        <w:rPr>
          <w:szCs w:val="22"/>
        </w:rPr>
        <w:t>20</w:t>
      </w:r>
      <w:r w:rsidR="00BF432D">
        <w:rPr>
          <w:szCs w:val="22"/>
        </w:rPr>
        <w:t>.</w:t>
      </w:r>
    </w:p>
    <w:p w:rsidR="00BF432D" w:rsidRPr="00CA1E4E" w:rsidRDefault="00BF432D" w:rsidP="00BF432D">
      <w:pPr>
        <w:rPr>
          <w:szCs w:val="22"/>
        </w:rPr>
      </w:pPr>
      <w:r w:rsidRPr="00CA1E4E">
        <w:rPr>
          <w:b/>
          <w:szCs w:val="22"/>
        </w:rPr>
        <w:t xml:space="preserve"> </w:t>
      </w:r>
    </w:p>
    <w:tbl>
      <w:tblPr>
        <w:tblW w:w="7828" w:type="dxa"/>
        <w:tblLayout w:type="fixed"/>
        <w:tblCellMar>
          <w:left w:w="31" w:type="dxa"/>
          <w:right w:w="31" w:type="dxa"/>
        </w:tblCellMar>
        <w:tblLook w:val="0000" w:firstRow="0" w:lastRow="0" w:firstColumn="0" w:lastColumn="0" w:noHBand="0" w:noVBand="0"/>
      </w:tblPr>
      <w:tblGrid>
        <w:gridCol w:w="1732"/>
        <w:gridCol w:w="1843"/>
        <w:gridCol w:w="1843"/>
        <w:gridCol w:w="142"/>
        <w:gridCol w:w="2268"/>
      </w:tblGrid>
      <w:tr w:rsidR="00BF432D" w:rsidRPr="008C36C3" w:rsidTr="00666F60">
        <w:trPr>
          <w:trHeight w:val="290"/>
        </w:trPr>
        <w:tc>
          <w:tcPr>
            <w:tcW w:w="1732" w:type="dxa"/>
            <w:tcBorders>
              <w:top w:val="single" w:sz="4" w:space="0" w:color="auto"/>
              <w:left w:val="single" w:sz="6" w:space="0" w:color="auto"/>
              <w:bottom w:val="single" w:sz="4" w:space="0" w:color="auto"/>
              <w:right w:val="single" w:sz="6" w:space="0" w:color="auto"/>
            </w:tcBorders>
          </w:tcPr>
          <w:p w:rsidR="00BF432D" w:rsidRPr="009102A1" w:rsidRDefault="00BF432D" w:rsidP="00666F60">
            <w:pPr>
              <w:spacing w:before="120" w:after="100" w:afterAutospacing="1"/>
              <w:ind w:left="113"/>
              <w:rPr>
                <w:rFonts w:cs="Arial"/>
                <w:b/>
                <w:sz w:val="24"/>
                <w:szCs w:val="24"/>
              </w:rPr>
            </w:pPr>
            <w:r w:rsidRPr="009102A1">
              <w:rPr>
                <w:rFonts w:cs="Arial"/>
                <w:b/>
                <w:sz w:val="24"/>
                <w:szCs w:val="24"/>
              </w:rPr>
              <w:t>Zone S1</w:t>
            </w:r>
          </w:p>
        </w:tc>
        <w:tc>
          <w:tcPr>
            <w:tcW w:w="6096" w:type="dxa"/>
            <w:gridSpan w:val="4"/>
            <w:tcBorders>
              <w:top w:val="single" w:sz="4" w:space="0" w:color="auto"/>
              <w:left w:val="single" w:sz="6" w:space="0" w:color="auto"/>
              <w:bottom w:val="single" w:sz="4" w:space="0" w:color="auto"/>
              <w:right w:val="single" w:sz="6" w:space="0" w:color="auto"/>
            </w:tcBorders>
          </w:tcPr>
          <w:p w:rsidR="00BF432D" w:rsidRPr="008C36C3" w:rsidRDefault="00BF432D" w:rsidP="00666F60">
            <w:pPr>
              <w:spacing w:before="120" w:after="100" w:afterAutospacing="1"/>
              <w:ind w:left="113"/>
              <w:rPr>
                <w:rFonts w:cs="Arial"/>
                <w:sz w:val="20"/>
                <w:lang w:eastAsia="fr-CH"/>
              </w:rPr>
            </w:pPr>
            <w:r w:rsidRPr="00CA1E4E">
              <w:rPr>
                <w:rFonts w:cs="Arial"/>
                <w:sz w:val="20"/>
                <w:lang w:eastAsia="fr-CH"/>
              </w:rPr>
              <w:t>Toute application de produit</w:t>
            </w:r>
            <w:r>
              <w:rPr>
                <w:rFonts w:cs="Arial"/>
                <w:sz w:val="20"/>
                <w:lang w:eastAsia="fr-CH"/>
              </w:rPr>
              <w:t>s</w:t>
            </w:r>
            <w:r w:rsidRPr="00CA1E4E">
              <w:rPr>
                <w:rFonts w:cs="Arial"/>
                <w:sz w:val="20"/>
                <w:lang w:eastAsia="fr-CH"/>
              </w:rPr>
              <w:t xml:space="preserve"> phytosanitaire</w:t>
            </w:r>
            <w:r>
              <w:rPr>
                <w:rFonts w:cs="Arial"/>
                <w:sz w:val="20"/>
                <w:lang w:eastAsia="fr-CH"/>
              </w:rPr>
              <w:t>s</w:t>
            </w:r>
            <w:r w:rsidRPr="00CA1E4E">
              <w:rPr>
                <w:rFonts w:cs="Arial"/>
                <w:sz w:val="20"/>
                <w:lang w:eastAsia="fr-CH"/>
              </w:rPr>
              <w:t xml:space="preserve"> est interdite.</w:t>
            </w:r>
          </w:p>
        </w:tc>
      </w:tr>
      <w:tr w:rsidR="00BF432D" w:rsidRPr="00397C16" w:rsidTr="00666F60">
        <w:trPr>
          <w:trHeight w:val="547"/>
        </w:trPr>
        <w:tc>
          <w:tcPr>
            <w:tcW w:w="1732" w:type="dxa"/>
            <w:vMerge w:val="restart"/>
            <w:tcBorders>
              <w:top w:val="single" w:sz="4" w:space="0" w:color="auto"/>
              <w:left w:val="single" w:sz="6" w:space="0" w:color="auto"/>
              <w:right w:val="single" w:sz="6" w:space="0" w:color="auto"/>
            </w:tcBorders>
          </w:tcPr>
          <w:p w:rsidR="00BF432D" w:rsidRPr="00DB02D2" w:rsidRDefault="00BF432D" w:rsidP="00666F60">
            <w:pPr>
              <w:spacing w:before="120"/>
              <w:ind w:left="113"/>
              <w:rPr>
                <w:rFonts w:cs="Arial"/>
                <w:b/>
                <w:sz w:val="24"/>
                <w:szCs w:val="24"/>
              </w:rPr>
            </w:pPr>
            <w:r w:rsidRPr="00DB02D2">
              <w:rPr>
                <w:rFonts w:cs="Arial"/>
                <w:b/>
                <w:sz w:val="24"/>
                <w:szCs w:val="24"/>
              </w:rPr>
              <w:t>Zone S2</w:t>
            </w:r>
          </w:p>
        </w:tc>
        <w:tc>
          <w:tcPr>
            <w:tcW w:w="6096" w:type="dxa"/>
            <w:gridSpan w:val="4"/>
            <w:tcBorders>
              <w:top w:val="single" w:sz="4" w:space="0" w:color="auto"/>
              <w:left w:val="single" w:sz="6" w:space="0" w:color="auto"/>
              <w:right w:val="single" w:sz="6" w:space="0" w:color="auto"/>
            </w:tcBorders>
          </w:tcPr>
          <w:p w:rsidR="00BF432D" w:rsidRPr="00CA1E4E" w:rsidRDefault="00BF432D" w:rsidP="00666F60">
            <w:pPr>
              <w:spacing w:before="120"/>
              <w:ind w:left="113"/>
              <w:rPr>
                <w:rFonts w:cs="Arial"/>
                <w:sz w:val="20"/>
                <w:lang w:eastAsia="fr-CH"/>
              </w:rPr>
            </w:pPr>
            <w:r w:rsidRPr="00CA1E4E">
              <w:rPr>
                <w:rFonts w:cs="Arial"/>
                <w:sz w:val="20"/>
                <w:lang w:eastAsia="fr-CH"/>
              </w:rPr>
              <w:t>Sont interdits les produits phytosanitaires contenant les sub</w:t>
            </w:r>
            <w:r w:rsidRPr="00CA1E4E">
              <w:rPr>
                <w:rFonts w:cs="Arial"/>
                <w:sz w:val="20"/>
                <w:lang w:eastAsia="fr-CH"/>
              </w:rPr>
              <w:t>s</w:t>
            </w:r>
            <w:r w:rsidRPr="00CA1E4E">
              <w:rPr>
                <w:rFonts w:cs="Arial"/>
                <w:sz w:val="20"/>
                <w:lang w:eastAsia="fr-CH"/>
              </w:rPr>
              <w:t>tances actives suivantes</w:t>
            </w:r>
            <w:r w:rsidR="004337A8">
              <w:rPr>
                <w:rFonts w:cs="Arial"/>
                <w:sz w:val="20"/>
                <w:lang w:eastAsia="fr-CH"/>
              </w:rPr>
              <w:t> </w:t>
            </w:r>
            <w:r w:rsidRPr="00CA1E4E">
              <w:rPr>
                <w:rFonts w:cs="Arial"/>
                <w:sz w:val="20"/>
                <w:lang w:eastAsia="fr-CH"/>
              </w:rPr>
              <w:t>:</w:t>
            </w:r>
          </w:p>
          <w:p w:rsidR="00BF432D" w:rsidRPr="00397C16" w:rsidRDefault="00BF432D" w:rsidP="00666F60">
            <w:pPr>
              <w:spacing w:before="120"/>
              <w:ind w:left="113"/>
              <w:rPr>
                <w:rFonts w:cs="Arial"/>
                <w:sz w:val="20"/>
                <w:lang w:eastAsia="fr-CH"/>
              </w:rPr>
            </w:pPr>
          </w:p>
        </w:tc>
      </w:tr>
      <w:tr w:rsidR="00BF432D" w:rsidRPr="00963FAF" w:rsidTr="00666F60">
        <w:trPr>
          <w:trHeight w:val="290"/>
        </w:trPr>
        <w:tc>
          <w:tcPr>
            <w:tcW w:w="1732" w:type="dxa"/>
            <w:vMerge/>
            <w:tcBorders>
              <w:left w:val="single" w:sz="6" w:space="0" w:color="auto"/>
              <w:right w:val="single" w:sz="6" w:space="0" w:color="auto"/>
            </w:tcBorders>
          </w:tcPr>
          <w:p w:rsidR="00BF432D" w:rsidRPr="00397C16"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roofErr w:type="spellStart"/>
            <w:r w:rsidRPr="00963FAF">
              <w:rPr>
                <w:rFonts w:cs="Arial"/>
                <w:sz w:val="20"/>
                <w:lang w:eastAsia="fr-CH"/>
              </w:rPr>
              <w:t>Aldicarb</w:t>
            </w:r>
            <w:r>
              <w:rPr>
                <w:rFonts w:cs="Arial"/>
                <w:sz w:val="20"/>
                <w:lang w:eastAsia="fr-CH"/>
              </w:rPr>
              <w:t>e</w:t>
            </w:r>
            <w:proofErr w:type="spellEnd"/>
          </w:p>
        </w:tc>
        <w:tc>
          <w:tcPr>
            <w:tcW w:w="1985" w:type="dxa"/>
            <w:gridSpan w:val="2"/>
            <w:tcBorders>
              <w:left w:val="nil"/>
            </w:tcBorders>
          </w:tcPr>
          <w:p w:rsidR="00BF432D" w:rsidRPr="00963FAF" w:rsidRDefault="00BF432D" w:rsidP="00666F60">
            <w:pPr>
              <w:ind w:left="113"/>
              <w:rPr>
                <w:rFonts w:cs="Arial"/>
                <w:sz w:val="20"/>
              </w:rPr>
            </w:pPr>
            <w:proofErr w:type="spellStart"/>
            <w:r>
              <w:rPr>
                <w:rFonts w:cs="Arial"/>
                <w:sz w:val="20"/>
              </w:rPr>
              <w:t>Aminopyralid</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Métazachlore</w:t>
            </w:r>
            <w:proofErr w:type="spellEnd"/>
          </w:p>
        </w:tc>
      </w:tr>
      <w:tr w:rsidR="00BF432D"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FA28DB" w:rsidP="00666F60">
            <w:pPr>
              <w:ind w:left="113"/>
              <w:rPr>
                <w:rFonts w:cs="Arial"/>
                <w:sz w:val="20"/>
              </w:rPr>
            </w:pPr>
            <w:proofErr w:type="spellStart"/>
            <w:r w:rsidRPr="00FA28DB">
              <w:rPr>
                <w:rFonts w:cs="Arial"/>
                <w:sz w:val="20"/>
                <w:lang w:eastAsia="fr-CH"/>
              </w:rPr>
              <w:t>Isoxaflutole</w:t>
            </w:r>
            <w:proofErr w:type="spellEnd"/>
          </w:p>
        </w:tc>
        <w:tc>
          <w:tcPr>
            <w:tcW w:w="1985" w:type="dxa"/>
            <w:gridSpan w:val="2"/>
            <w:tcBorders>
              <w:left w:val="nil"/>
            </w:tcBorders>
          </w:tcPr>
          <w:p w:rsidR="00BF432D" w:rsidRPr="00963FAF" w:rsidRDefault="00BF432D" w:rsidP="00666F60">
            <w:pPr>
              <w:ind w:left="113"/>
              <w:rPr>
                <w:rFonts w:cs="Arial"/>
                <w:sz w:val="20"/>
              </w:rPr>
            </w:pPr>
            <w:proofErr w:type="spellStart"/>
            <w:r w:rsidRPr="001F337B">
              <w:rPr>
                <w:rFonts w:cs="Arial"/>
                <w:sz w:val="20"/>
              </w:rPr>
              <w:t>Azoxystrobin</w:t>
            </w:r>
            <w:proofErr w:type="spellEnd"/>
          </w:p>
        </w:tc>
        <w:tc>
          <w:tcPr>
            <w:tcW w:w="2268" w:type="dxa"/>
            <w:tcBorders>
              <w:right w:val="single" w:sz="6" w:space="0" w:color="auto"/>
            </w:tcBorders>
          </w:tcPr>
          <w:p w:rsidR="00BF432D" w:rsidRDefault="00BF432D" w:rsidP="00666F60">
            <w:pPr>
              <w:ind w:left="113"/>
              <w:rPr>
                <w:rFonts w:cs="Arial"/>
                <w:sz w:val="20"/>
                <w:lang w:eastAsia="fr-CH"/>
              </w:rPr>
            </w:pPr>
            <w:proofErr w:type="spellStart"/>
            <w:r w:rsidRPr="00A10BCB">
              <w:rPr>
                <w:rFonts w:cs="Arial"/>
                <w:sz w:val="20"/>
                <w:lang w:eastAsia="fr-CH"/>
              </w:rPr>
              <w:t>Oryzalin</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845558" w:rsidP="00666F60">
            <w:pPr>
              <w:ind w:left="113"/>
              <w:rPr>
                <w:rFonts w:cs="Arial"/>
                <w:sz w:val="20"/>
                <w:lang w:eastAsia="fr-CH"/>
              </w:rPr>
            </w:pPr>
            <w:proofErr w:type="spellStart"/>
            <w:r w:rsidRPr="00845558">
              <w:rPr>
                <w:rFonts w:cs="Arial"/>
                <w:sz w:val="20"/>
                <w:lang w:eastAsia="fr-CH"/>
              </w:rPr>
              <w:t>Cléthodime</w:t>
            </w:r>
            <w:proofErr w:type="spellEnd"/>
          </w:p>
        </w:tc>
        <w:tc>
          <w:tcPr>
            <w:tcW w:w="1985" w:type="dxa"/>
            <w:gridSpan w:val="2"/>
            <w:tcBorders>
              <w:left w:val="nil"/>
            </w:tcBorders>
          </w:tcPr>
          <w:p w:rsidR="00BF432D" w:rsidRPr="00963FAF" w:rsidRDefault="00BF432D" w:rsidP="00666F60">
            <w:pPr>
              <w:ind w:left="113"/>
              <w:rPr>
                <w:rFonts w:cs="Arial"/>
                <w:sz w:val="20"/>
              </w:rPr>
            </w:pPr>
            <w:proofErr w:type="spellStart"/>
            <w:r>
              <w:rPr>
                <w:rFonts w:cs="Arial"/>
                <w:sz w:val="20"/>
              </w:rPr>
              <w:t>Bentazone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sidRPr="001F337B">
              <w:rPr>
                <w:rFonts w:cs="Arial"/>
                <w:sz w:val="20"/>
                <w:lang w:eastAsia="fr-CH"/>
              </w:rPr>
              <w:t>Penconazol</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845558" w:rsidP="00666F60">
            <w:pPr>
              <w:ind w:left="113"/>
              <w:rPr>
                <w:rFonts w:cs="Arial"/>
                <w:sz w:val="20"/>
              </w:rPr>
            </w:pPr>
            <w:proofErr w:type="spellStart"/>
            <w:r w:rsidRPr="00845558">
              <w:rPr>
                <w:rFonts w:cs="Arial"/>
                <w:sz w:val="20"/>
              </w:rPr>
              <w:t>Nicosulfuron</w:t>
            </w:r>
            <w:proofErr w:type="spellEnd"/>
          </w:p>
        </w:tc>
        <w:tc>
          <w:tcPr>
            <w:tcW w:w="1985" w:type="dxa"/>
            <w:gridSpan w:val="2"/>
            <w:tcBorders>
              <w:left w:val="nil"/>
            </w:tcBorders>
          </w:tcPr>
          <w:p w:rsidR="00BF432D" w:rsidRPr="00963FAF" w:rsidRDefault="00BF432D" w:rsidP="00666F60">
            <w:pPr>
              <w:ind w:left="113"/>
              <w:rPr>
                <w:rFonts w:cs="Arial"/>
                <w:sz w:val="20"/>
              </w:rPr>
            </w:pPr>
            <w:proofErr w:type="spellStart"/>
            <w:r>
              <w:rPr>
                <w:rFonts w:cs="Arial"/>
                <w:sz w:val="20"/>
              </w:rPr>
              <w:t>Chloridazone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Penoxsulam</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845558" w:rsidP="00666F60">
            <w:pPr>
              <w:ind w:left="113"/>
              <w:rPr>
                <w:rFonts w:cs="Arial"/>
                <w:sz w:val="20"/>
              </w:rPr>
            </w:pPr>
            <w:proofErr w:type="spellStart"/>
            <w:r w:rsidRPr="00845558">
              <w:rPr>
                <w:rFonts w:cs="Arial"/>
                <w:sz w:val="20"/>
              </w:rPr>
              <w:t>Quinmerac</w:t>
            </w:r>
            <w:proofErr w:type="spellEnd"/>
          </w:p>
        </w:tc>
        <w:tc>
          <w:tcPr>
            <w:tcW w:w="1985" w:type="dxa"/>
            <w:gridSpan w:val="2"/>
            <w:tcBorders>
              <w:left w:val="nil"/>
            </w:tcBorders>
          </w:tcPr>
          <w:p w:rsidR="00BF432D" w:rsidRPr="00963FAF" w:rsidRDefault="00FA28DB" w:rsidP="00FA28DB">
            <w:pPr>
              <w:ind w:left="113"/>
              <w:rPr>
                <w:rFonts w:cs="Arial"/>
                <w:sz w:val="20"/>
              </w:rPr>
            </w:pPr>
            <w:proofErr w:type="spellStart"/>
            <w:r w:rsidRPr="00A10BCB">
              <w:rPr>
                <w:rFonts w:cs="Arial"/>
                <w:sz w:val="20"/>
              </w:rPr>
              <w:t>Dazomet</w:t>
            </w:r>
            <w:proofErr w:type="spellEnd"/>
            <w:r w:rsidRPr="00A10BCB">
              <w:rPr>
                <w:rFonts w:cs="Arial"/>
                <w:sz w:val="20"/>
              </w:rPr>
              <w:t xml:space="preserve"> (</w:t>
            </w:r>
            <w:proofErr w:type="spellStart"/>
            <w:r w:rsidRPr="00A10BCB">
              <w:rPr>
                <w:rFonts w:cs="Arial"/>
                <w:sz w:val="20"/>
              </w:rPr>
              <w:t>DMTT</w:t>
            </w:r>
            <w:proofErr w:type="spellEnd"/>
            <w:r w:rsidRPr="00A10BCB">
              <w:rPr>
                <w:rFonts w:cs="Arial"/>
                <w:sz w:val="20"/>
              </w:rPr>
              <w:t>)</w:t>
            </w:r>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Pethoxamide</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tcBorders>
          </w:tcPr>
          <w:p w:rsidR="00BF432D" w:rsidRPr="00963FAF" w:rsidRDefault="00FA28DB" w:rsidP="00666F60">
            <w:pPr>
              <w:ind w:left="113"/>
              <w:rPr>
                <w:rFonts w:cs="Arial"/>
                <w:sz w:val="20"/>
              </w:rPr>
            </w:pPr>
            <w:proofErr w:type="spellStart"/>
            <w:r w:rsidRPr="00FA28DB">
              <w:rPr>
                <w:rFonts w:cs="Arial"/>
                <w:sz w:val="20"/>
              </w:rPr>
              <w:t>Dimethachlore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Picloram</w:t>
            </w:r>
            <w:proofErr w:type="spellEnd"/>
          </w:p>
        </w:tc>
      </w:tr>
      <w:tr w:rsidR="00BF432D"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lang w:eastAsia="fr-CH"/>
              </w:rPr>
            </w:pPr>
          </w:p>
        </w:tc>
        <w:tc>
          <w:tcPr>
            <w:tcW w:w="1985" w:type="dxa"/>
            <w:gridSpan w:val="2"/>
            <w:tcBorders>
              <w:left w:val="nil"/>
            </w:tcBorders>
          </w:tcPr>
          <w:p w:rsidR="00BF432D" w:rsidRDefault="00BF432D" w:rsidP="00666F60">
            <w:pPr>
              <w:ind w:left="113"/>
              <w:rPr>
                <w:rFonts w:cs="Arial"/>
                <w:sz w:val="20"/>
              </w:rPr>
            </w:pPr>
            <w:proofErr w:type="spellStart"/>
            <w:r>
              <w:rPr>
                <w:rFonts w:cs="Arial"/>
                <w:sz w:val="20"/>
              </w:rPr>
              <w:t>Fluopicolide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Pinoxaden</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tcBorders>
          </w:tcPr>
          <w:p w:rsidR="00BF432D" w:rsidRPr="00963FAF" w:rsidRDefault="00BF432D" w:rsidP="00666F60">
            <w:pPr>
              <w:ind w:left="113"/>
              <w:rPr>
                <w:rFonts w:cs="Arial"/>
                <w:sz w:val="20"/>
              </w:rPr>
            </w:pPr>
            <w:proofErr w:type="spellStart"/>
            <w:r>
              <w:rPr>
                <w:rFonts w:cs="Arial"/>
                <w:sz w:val="20"/>
              </w:rPr>
              <w:t>Flutolanil</w:t>
            </w:r>
            <w:proofErr w:type="spellEnd"/>
          </w:p>
        </w:tc>
        <w:tc>
          <w:tcPr>
            <w:tcW w:w="2268" w:type="dxa"/>
            <w:tcBorders>
              <w:right w:val="single" w:sz="6" w:space="0" w:color="auto"/>
            </w:tcBorders>
          </w:tcPr>
          <w:p w:rsidR="00BF432D" w:rsidRDefault="00BF432D" w:rsidP="00666F60">
            <w:pPr>
              <w:ind w:left="113"/>
              <w:rPr>
                <w:rFonts w:cs="Arial"/>
                <w:sz w:val="20"/>
                <w:lang w:eastAsia="fr-CH"/>
              </w:rPr>
            </w:pPr>
            <w:r w:rsidRPr="00A10BCB">
              <w:rPr>
                <w:rFonts w:cs="Arial"/>
                <w:sz w:val="20"/>
                <w:lang w:eastAsia="fr-CH"/>
              </w:rPr>
              <w:t>S-</w:t>
            </w:r>
            <w:proofErr w:type="spellStart"/>
            <w:r w:rsidRPr="00A10BCB">
              <w:rPr>
                <w:rFonts w:cs="Arial"/>
                <w:sz w:val="20"/>
                <w:lang w:eastAsia="fr-CH"/>
              </w:rPr>
              <w:t>Metolachlor</w:t>
            </w:r>
            <w:proofErr w:type="spellEnd"/>
          </w:p>
        </w:tc>
      </w:tr>
      <w:tr w:rsidR="00BF432D"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tcBorders>
          </w:tcPr>
          <w:p w:rsidR="00BF432D" w:rsidRDefault="00BF432D" w:rsidP="00666F60">
            <w:pPr>
              <w:ind w:left="113"/>
              <w:rPr>
                <w:rFonts w:cs="Arial"/>
                <w:sz w:val="20"/>
              </w:rPr>
            </w:pPr>
            <w:proofErr w:type="spellStart"/>
            <w:r>
              <w:rPr>
                <w:rFonts w:cs="Arial"/>
                <w:sz w:val="20"/>
              </w:rPr>
              <w:t>Glufosinate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sidRPr="00A10BCB">
              <w:rPr>
                <w:rFonts w:cs="Arial"/>
                <w:sz w:val="20"/>
                <w:lang w:eastAsia="fr-CH"/>
              </w:rPr>
              <w:t>Terbuthylazin</w:t>
            </w:r>
            <w:proofErr w:type="spellEnd"/>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tcBorders>
          </w:tcPr>
          <w:p w:rsidR="00BF432D" w:rsidRPr="00963FAF" w:rsidRDefault="004337A8" w:rsidP="00666F60">
            <w:pPr>
              <w:ind w:left="113"/>
              <w:rPr>
                <w:rFonts w:cs="Arial"/>
                <w:sz w:val="20"/>
              </w:rPr>
            </w:pPr>
            <w:proofErr w:type="spellStart"/>
            <w:r w:rsidRPr="004337A8">
              <w:rPr>
                <w:rFonts w:cs="Arial"/>
                <w:sz w:val="20"/>
              </w:rPr>
              <w:t>Isoproturon</w:t>
            </w:r>
            <w:proofErr w:type="spellEnd"/>
          </w:p>
        </w:tc>
        <w:tc>
          <w:tcPr>
            <w:tcW w:w="2268" w:type="dxa"/>
            <w:tcBorders>
              <w:right w:val="single" w:sz="6" w:space="0" w:color="auto"/>
            </w:tcBorders>
          </w:tcPr>
          <w:p w:rsidR="00BF432D" w:rsidRDefault="00BF432D" w:rsidP="00666F60">
            <w:pPr>
              <w:ind w:left="113"/>
              <w:rPr>
                <w:rFonts w:cs="Arial"/>
                <w:sz w:val="20"/>
                <w:lang w:eastAsia="fr-CH"/>
              </w:rPr>
            </w:pPr>
            <w:proofErr w:type="spellStart"/>
            <w:r w:rsidRPr="00D174A6">
              <w:rPr>
                <w:rFonts w:cs="Arial"/>
                <w:sz w:val="20"/>
                <w:lang w:eastAsia="fr-CH"/>
              </w:rPr>
              <w:t>Triclopyr</w:t>
            </w:r>
            <w:proofErr w:type="spellEnd"/>
            <w:r w:rsidRPr="00D174A6">
              <w:rPr>
                <w:rFonts w:cs="Arial"/>
                <w:sz w:val="20"/>
                <w:lang w:eastAsia="fr-CH"/>
              </w:rPr>
              <w:t>(ester)</w:t>
            </w:r>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tcBorders>
          </w:tcPr>
          <w:p w:rsidR="00BF432D" w:rsidRPr="00963FAF" w:rsidRDefault="00FA28DB" w:rsidP="00666F60">
            <w:pPr>
              <w:ind w:left="113"/>
              <w:rPr>
                <w:rFonts w:cs="Arial"/>
                <w:sz w:val="20"/>
              </w:rPr>
            </w:pPr>
            <w:proofErr w:type="spellStart"/>
            <w:r w:rsidRPr="00A10BCB">
              <w:rPr>
                <w:rFonts w:cs="Arial"/>
                <w:sz w:val="20"/>
              </w:rPr>
              <w:t>Lenacil</w:t>
            </w:r>
            <w:r>
              <w:rPr>
                <w:rFonts w:cs="Arial"/>
                <w:sz w:val="20"/>
              </w:rPr>
              <w:t>e</w:t>
            </w:r>
            <w:proofErr w:type="spellEnd"/>
          </w:p>
        </w:tc>
        <w:tc>
          <w:tcPr>
            <w:tcW w:w="2268" w:type="dxa"/>
            <w:tcBorders>
              <w:right w:val="single" w:sz="6" w:space="0" w:color="auto"/>
            </w:tcBorders>
          </w:tcPr>
          <w:p w:rsidR="00BF432D" w:rsidRPr="00963FAF" w:rsidRDefault="00BF432D" w:rsidP="00666F60">
            <w:pPr>
              <w:ind w:left="113"/>
              <w:rPr>
                <w:rFonts w:cs="Arial"/>
                <w:sz w:val="20"/>
                <w:lang w:eastAsia="fr-CH"/>
              </w:rPr>
            </w:pPr>
            <w:proofErr w:type="spellStart"/>
            <w:r>
              <w:rPr>
                <w:rFonts w:cs="Arial"/>
                <w:sz w:val="20"/>
                <w:lang w:eastAsia="fr-CH"/>
              </w:rPr>
              <w:t>Tritosulfuron</w:t>
            </w:r>
            <w:proofErr w:type="spellEnd"/>
          </w:p>
        </w:tc>
      </w:tr>
      <w:tr w:rsidR="00BF432D" w:rsidRPr="00963FAF" w:rsidTr="00666F60">
        <w:trPr>
          <w:trHeight w:val="290"/>
        </w:trPr>
        <w:tc>
          <w:tcPr>
            <w:tcW w:w="1732" w:type="dxa"/>
            <w:vMerge/>
            <w:tcBorders>
              <w:left w:val="single" w:sz="6" w:space="0" w:color="auto"/>
              <w:bottom w:val="single" w:sz="4" w:space="0" w:color="auto"/>
              <w:right w:val="single" w:sz="6" w:space="0" w:color="auto"/>
            </w:tcBorders>
          </w:tcPr>
          <w:p w:rsidR="00BF432D" w:rsidRPr="00963FAF" w:rsidRDefault="00BF432D" w:rsidP="00666F60">
            <w:pPr>
              <w:spacing w:before="120"/>
              <w:ind w:left="113"/>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
        </w:tc>
        <w:tc>
          <w:tcPr>
            <w:tcW w:w="1985" w:type="dxa"/>
            <w:gridSpan w:val="2"/>
            <w:tcBorders>
              <w:left w:val="nil"/>
              <w:bottom w:val="single" w:sz="4" w:space="0" w:color="auto"/>
            </w:tcBorders>
          </w:tcPr>
          <w:p w:rsidR="00BF432D" w:rsidRPr="00A10BCB" w:rsidRDefault="00BF432D" w:rsidP="00666F60">
            <w:pPr>
              <w:ind w:left="113"/>
              <w:rPr>
                <w:rFonts w:cs="Arial"/>
                <w:sz w:val="20"/>
              </w:rPr>
            </w:pPr>
          </w:p>
        </w:tc>
        <w:tc>
          <w:tcPr>
            <w:tcW w:w="2268" w:type="dxa"/>
            <w:tcBorders>
              <w:bottom w:val="single" w:sz="4" w:space="0" w:color="auto"/>
              <w:right w:val="single" w:sz="6" w:space="0" w:color="auto"/>
            </w:tcBorders>
          </w:tcPr>
          <w:p w:rsidR="00BF432D" w:rsidRPr="00963FAF" w:rsidRDefault="00BF432D" w:rsidP="00666F60">
            <w:pPr>
              <w:ind w:left="113"/>
              <w:rPr>
                <w:rFonts w:cs="Arial"/>
                <w:sz w:val="20"/>
                <w:lang w:eastAsia="fr-CH"/>
              </w:rPr>
            </w:pPr>
          </w:p>
        </w:tc>
      </w:tr>
      <w:tr w:rsidR="00BF432D" w:rsidRPr="00397C16" w:rsidTr="00666F60">
        <w:trPr>
          <w:trHeight w:val="290"/>
        </w:trPr>
        <w:tc>
          <w:tcPr>
            <w:tcW w:w="1732" w:type="dxa"/>
            <w:vMerge w:val="restart"/>
            <w:tcBorders>
              <w:top w:val="single" w:sz="4" w:space="0" w:color="auto"/>
              <w:left w:val="single" w:sz="6" w:space="0" w:color="auto"/>
              <w:right w:val="single" w:sz="6" w:space="0" w:color="auto"/>
            </w:tcBorders>
          </w:tcPr>
          <w:p w:rsidR="00BF432D" w:rsidRPr="00C04B6F" w:rsidRDefault="00BF432D" w:rsidP="00666F60">
            <w:pPr>
              <w:spacing w:before="120"/>
              <w:ind w:left="113"/>
              <w:rPr>
                <w:rFonts w:cs="Arial"/>
                <w:b/>
                <w:sz w:val="24"/>
                <w:szCs w:val="24"/>
              </w:rPr>
            </w:pPr>
            <w:r w:rsidRPr="00C04B6F">
              <w:rPr>
                <w:rFonts w:cs="Arial"/>
                <w:b/>
                <w:sz w:val="24"/>
                <w:szCs w:val="24"/>
              </w:rPr>
              <w:t>Zone S3</w:t>
            </w:r>
          </w:p>
        </w:tc>
        <w:tc>
          <w:tcPr>
            <w:tcW w:w="6096" w:type="dxa"/>
            <w:gridSpan w:val="4"/>
            <w:tcBorders>
              <w:top w:val="single" w:sz="4" w:space="0" w:color="auto"/>
              <w:left w:val="single" w:sz="6" w:space="0" w:color="auto"/>
              <w:right w:val="single" w:sz="6" w:space="0" w:color="auto"/>
            </w:tcBorders>
          </w:tcPr>
          <w:p w:rsidR="00BF432D" w:rsidRPr="00CA1E4E" w:rsidRDefault="00BF432D" w:rsidP="00666F60">
            <w:pPr>
              <w:spacing w:before="120"/>
              <w:ind w:left="113"/>
              <w:rPr>
                <w:rFonts w:cs="Arial"/>
                <w:sz w:val="20"/>
                <w:lang w:eastAsia="fr-CH"/>
              </w:rPr>
            </w:pPr>
            <w:r w:rsidRPr="00CA1E4E">
              <w:rPr>
                <w:rFonts w:cs="Arial"/>
                <w:sz w:val="20"/>
                <w:lang w:eastAsia="fr-CH"/>
              </w:rPr>
              <w:t>Sont interdits les produits phytosanitaires contenant les sub</w:t>
            </w:r>
            <w:r w:rsidRPr="00CA1E4E">
              <w:rPr>
                <w:rFonts w:cs="Arial"/>
                <w:sz w:val="20"/>
                <w:lang w:eastAsia="fr-CH"/>
              </w:rPr>
              <w:t>s</w:t>
            </w:r>
            <w:r w:rsidRPr="00CA1E4E">
              <w:rPr>
                <w:rFonts w:cs="Arial"/>
                <w:sz w:val="20"/>
                <w:lang w:eastAsia="fr-CH"/>
              </w:rPr>
              <w:t>tances actives suivantes</w:t>
            </w:r>
            <w:r w:rsidR="004337A8">
              <w:rPr>
                <w:rFonts w:cs="Arial"/>
                <w:sz w:val="20"/>
                <w:lang w:eastAsia="fr-CH"/>
              </w:rPr>
              <w:t> </w:t>
            </w:r>
            <w:r w:rsidRPr="00CA1E4E">
              <w:rPr>
                <w:rFonts w:cs="Arial"/>
                <w:sz w:val="20"/>
                <w:lang w:eastAsia="fr-CH"/>
              </w:rPr>
              <w:t>:</w:t>
            </w:r>
          </w:p>
          <w:p w:rsidR="00BF432D" w:rsidRPr="00397C16" w:rsidRDefault="00BF432D" w:rsidP="00666F60">
            <w:pPr>
              <w:ind w:left="113"/>
              <w:rPr>
                <w:rFonts w:cs="Arial"/>
                <w:sz w:val="20"/>
                <w:lang w:eastAsia="fr-CH"/>
              </w:rPr>
            </w:pPr>
          </w:p>
        </w:tc>
      </w:tr>
      <w:tr w:rsidR="00BF432D" w:rsidRPr="00963FAF" w:rsidTr="00666F60">
        <w:trPr>
          <w:trHeight w:val="290"/>
        </w:trPr>
        <w:tc>
          <w:tcPr>
            <w:tcW w:w="1732" w:type="dxa"/>
            <w:vMerge/>
            <w:tcBorders>
              <w:left w:val="single" w:sz="6" w:space="0" w:color="auto"/>
              <w:right w:val="single" w:sz="6" w:space="0" w:color="auto"/>
            </w:tcBorders>
          </w:tcPr>
          <w:p w:rsidR="00BF432D" w:rsidRPr="00397C16" w:rsidRDefault="00BF432D" w:rsidP="00666F60">
            <w:pPr>
              <w:rPr>
                <w:rFonts w:cs="Arial"/>
                <w:sz w:val="20"/>
              </w:rPr>
            </w:pPr>
          </w:p>
        </w:tc>
        <w:tc>
          <w:tcPr>
            <w:tcW w:w="1843" w:type="dxa"/>
            <w:tcBorders>
              <w:left w:val="single" w:sz="6" w:space="0" w:color="auto"/>
            </w:tcBorders>
          </w:tcPr>
          <w:p w:rsidR="00BF432D" w:rsidRPr="00963FAF" w:rsidRDefault="00BF432D" w:rsidP="00666F60">
            <w:pPr>
              <w:ind w:left="113"/>
              <w:rPr>
                <w:rFonts w:cs="Arial"/>
                <w:sz w:val="20"/>
              </w:rPr>
            </w:pPr>
            <w:proofErr w:type="spellStart"/>
            <w:r w:rsidRPr="00963FAF">
              <w:rPr>
                <w:rFonts w:cs="Arial"/>
                <w:sz w:val="20"/>
                <w:lang w:eastAsia="fr-CH"/>
              </w:rPr>
              <w:t>Aldicarb</w:t>
            </w:r>
            <w:r>
              <w:rPr>
                <w:rFonts w:cs="Arial"/>
                <w:sz w:val="20"/>
                <w:lang w:eastAsia="fr-CH"/>
              </w:rPr>
              <w:t>e</w:t>
            </w:r>
            <w:proofErr w:type="spellEnd"/>
          </w:p>
        </w:tc>
        <w:tc>
          <w:tcPr>
            <w:tcW w:w="1843" w:type="dxa"/>
          </w:tcPr>
          <w:p w:rsidR="00BF432D" w:rsidRPr="00963FAF" w:rsidRDefault="00BF432D" w:rsidP="00666F60">
            <w:pPr>
              <w:ind w:left="113"/>
              <w:rPr>
                <w:rFonts w:cs="Arial"/>
                <w:sz w:val="20"/>
              </w:rPr>
            </w:pPr>
          </w:p>
        </w:tc>
        <w:tc>
          <w:tcPr>
            <w:tcW w:w="2410" w:type="dxa"/>
            <w:gridSpan w:val="2"/>
            <w:tcBorders>
              <w:right w:val="single" w:sz="6" w:space="0" w:color="auto"/>
            </w:tcBorders>
          </w:tcPr>
          <w:p w:rsidR="00BF432D" w:rsidRPr="00963FAF" w:rsidRDefault="00BF432D" w:rsidP="00666F60">
            <w:pPr>
              <w:ind w:left="113"/>
              <w:rPr>
                <w:rFonts w:cs="Arial"/>
                <w:sz w:val="20"/>
                <w:lang w:eastAsia="fr-CH"/>
              </w:rPr>
            </w:pPr>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rPr>
                <w:rFonts w:cs="Arial"/>
                <w:sz w:val="20"/>
              </w:rPr>
            </w:pPr>
          </w:p>
        </w:tc>
        <w:tc>
          <w:tcPr>
            <w:tcW w:w="1843" w:type="dxa"/>
            <w:tcBorders>
              <w:left w:val="single" w:sz="6" w:space="0" w:color="auto"/>
            </w:tcBorders>
          </w:tcPr>
          <w:p w:rsidR="00BF432D" w:rsidRPr="00963FAF" w:rsidRDefault="00FA28DB" w:rsidP="00666F60">
            <w:pPr>
              <w:ind w:left="113"/>
              <w:rPr>
                <w:rFonts w:cs="Arial"/>
                <w:sz w:val="20"/>
              </w:rPr>
            </w:pPr>
            <w:proofErr w:type="spellStart"/>
            <w:r>
              <w:rPr>
                <w:rFonts w:cs="Arial"/>
                <w:sz w:val="20"/>
                <w:lang w:eastAsia="fr-CH"/>
              </w:rPr>
              <w:t>Isoxaflutole</w:t>
            </w:r>
            <w:proofErr w:type="spellEnd"/>
          </w:p>
        </w:tc>
        <w:tc>
          <w:tcPr>
            <w:tcW w:w="1843" w:type="dxa"/>
          </w:tcPr>
          <w:p w:rsidR="00BF432D" w:rsidRPr="00963FAF" w:rsidRDefault="00BF432D" w:rsidP="00666F60">
            <w:pPr>
              <w:ind w:left="113"/>
              <w:rPr>
                <w:rFonts w:cs="Arial"/>
                <w:sz w:val="20"/>
              </w:rPr>
            </w:pPr>
          </w:p>
        </w:tc>
        <w:tc>
          <w:tcPr>
            <w:tcW w:w="2410" w:type="dxa"/>
            <w:gridSpan w:val="2"/>
            <w:tcBorders>
              <w:right w:val="single" w:sz="6" w:space="0" w:color="auto"/>
            </w:tcBorders>
          </w:tcPr>
          <w:p w:rsidR="00BF432D" w:rsidRPr="00963FAF" w:rsidRDefault="00BF432D" w:rsidP="00666F60">
            <w:pPr>
              <w:ind w:left="113"/>
              <w:rPr>
                <w:rFonts w:cs="Arial"/>
                <w:sz w:val="20"/>
                <w:lang w:eastAsia="fr-CH"/>
              </w:rPr>
            </w:pPr>
          </w:p>
        </w:tc>
      </w:tr>
      <w:tr w:rsidR="00BF432D" w:rsidRPr="00963FAF" w:rsidTr="00666F60">
        <w:trPr>
          <w:trHeight w:val="290"/>
        </w:trPr>
        <w:tc>
          <w:tcPr>
            <w:tcW w:w="1732" w:type="dxa"/>
            <w:vMerge/>
            <w:tcBorders>
              <w:left w:val="single" w:sz="6" w:space="0" w:color="auto"/>
              <w:right w:val="single" w:sz="6" w:space="0" w:color="auto"/>
            </w:tcBorders>
          </w:tcPr>
          <w:p w:rsidR="00BF432D" w:rsidRPr="00963FAF" w:rsidRDefault="00BF432D" w:rsidP="00666F60">
            <w:pPr>
              <w:rPr>
                <w:rFonts w:cs="Arial"/>
                <w:sz w:val="20"/>
              </w:rPr>
            </w:pPr>
          </w:p>
        </w:tc>
        <w:tc>
          <w:tcPr>
            <w:tcW w:w="1843" w:type="dxa"/>
            <w:tcBorders>
              <w:left w:val="single" w:sz="6" w:space="0" w:color="auto"/>
            </w:tcBorders>
          </w:tcPr>
          <w:p w:rsidR="00BF432D" w:rsidRPr="00963FAF" w:rsidRDefault="00BF432D" w:rsidP="00666F60">
            <w:pPr>
              <w:ind w:left="113"/>
              <w:rPr>
                <w:rFonts w:cs="Arial"/>
                <w:sz w:val="20"/>
                <w:lang w:eastAsia="fr-CH"/>
              </w:rPr>
            </w:pPr>
          </w:p>
        </w:tc>
        <w:tc>
          <w:tcPr>
            <w:tcW w:w="1843" w:type="dxa"/>
          </w:tcPr>
          <w:p w:rsidR="00BF432D" w:rsidRPr="00963FAF" w:rsidRDefault="00BF432D" w:rsidP="00666F60">
            <w:pPr>
              <w:ind w:left="113"/>
              <w:rPr>
                <w:rFonts w:cs="Arial"/>
                <w:sz w:val="20"/>
              </w:rPr>
            </w:pPr>
          </w:p>
        </w:tc>
        <w:tc>
          <w:tcPr>
            <w:tcW w:w="2410" w:type="dxa"/>
            <w:gridSpan w:val="2"/>
            <w:tcBorders>
              <w:right w:val="single" w:sz="6" w:space="0" w:color="auto"/>
            </w:tcBorders>
          </w:tcPr>
          <w:p w:rsidR="00BF432D" w:rsidRPr="00963FAF" w:rsidRDefault="00BF432D" w:rsidP="00666F60">
            <w:pPr>
              <w:ind w:left="113"/>
              <w:rPr>
                <w:rFonts w:cs="Arial"/>
                <w:sz w:val="20"/>
                <w:lang w:eastAsia="fr-CH"/>
              </w:rPr>
            </w:pPr>
          </w:p>
        </w:tc>
      </w:tr>
      <w:tr w:rsidR="00BF432D" w:rsidRPr="00963FAF" w:rsidTr="00666F60">
        <w:trPr>
          <w:trHeight w:val="477"/>
        </w:trPr>
        <w:tc>
          <w:tcPr>
            <w:tcW w:w="1732" w:type="dxa"/>
            <w:vMerge/>
            <w:tcBorders>
              <w:left w:val="single" w:sz="6" w:space="0" w:color="auto"/>
              <w:right w:val="single" w:sz="6" w:space="0" w:color="auto"/>
            </w:tcBorders>
          </w:tcPr>
          <w:p w:rsidR="00BF432D" w:rsidRPr="00963FAF" w:rsidRDefault="00BF432D" w:rsidP="00666F60">
            <w:pPr>
              <w:rPr>
                <w:rFonts w:cs="Arial"/>
                <w:sz w:val="20"/>
              </w:rPr>
            </w:pPr>
          </w:p>
        </w:tc>
        <w:tc>
          <w:tcPr>
            <w:tcW w:w="1843" w:type="dxa"/>
            <w:tcBorders>
              <w:left w:val="single" w:sz="6" w:space="0" w:color="auto"/>
            </w:tcBorders>
          </w:tcPr>
          <w:p w:rsidR="00BF432D" w:rsidRDefault="00BF432D" w:rsidP="00666F60">
            <w:pPr>
              <w:ind w:left="113"/>
              <w:rPr>
                <w:rFonts w:cs="Arial"/>
                <w:sz w:val="20"/>
                <w:lang w:eastAsia="fr-CH"/>
              </w:rPr>
            </w:pPr>
            <w:proofErr w:type="spellStart"/>
            <w:r w:rsidRPr="00C309D2">
              <w:rPr>
                <w:rFonts w:cs="Arial"/>
                <w:color w:val="0000FF"/>
                <w:sz w:val="20"/>
                <w:lang w:eastAsia="fr-CH"/>
              </w:rPr>
              <w:t>Terbuthylazin</w:t>
            </w:r>
            <w:r>
              <w:rPr>
                <w:rFonts w:cs="Arial"/>
                <w:color w:val="0000FF"/>
                <w:sz w:val="20"/>
                <w:lang w:eastAsia="fr-CH"/>
              </w:rPr>
              <w:t>e</w:t>
            </w:r>
            <w:proofErr w:type="spellEnd"/>
          </w:p>
        </w:tc>
        <w:tc>
          <w:tcPr>
            <w:tcW w:w="1843" w:type="dxa"/>
          </w:tcPr>
          <w:p w:rsidR="00BF432D" w:rsidRPr="00963FAF" w:rsidRDefault="00BF432D" w:rsidP="00666F60">
            <w:pPr>
              <w:ind w:left="113"/>
              <w:rPr>
                <w:rFonts w:cs="Arial"/>
                <w:sz w:val="20"/>
              </w:rPr>
            </w:pPr>
          </w:p>
        </w:tc>
        <w:tc>
          <w:tcPr>
            <w:tcW w:w="2410" w:type="dxa"/>
            <w:gridSpan w:val="2"/>
            <w:tcBorders>
              <w:right w:val="single" w:sz="6" w:space="0" w:color="auto"/>
            </w:tcBorders>
          </w:tcPr>
          <w:p w:rsidR="00BF432D" w:rsidRPr="00963FAF" w:rsidRDefault="00BF432D" w:rsidP="00666F60">
            <w:pPr>
              <w:ind w:left="113"/>
              <w:rPr>
                <w:rFonts w:cs="Arial"/>
                <w:sz w:val="20"/>
                <w:lang w:eastAsia="fr-CH"/>
              </w:rPr>
            </w:pPr>
          </w:p>
        </w:tc>
      </w:tr>
      <w:tr w:rsidR="00BF432D" w:rsidRPr="00D174A6" w:rsidTr="00666F60">
        <w:trPr>
          <w:trHeight w:val="852"/>
        </w:trPr>
        <w:tc>
          <w:tcPr>
            <w:tcW w:w="1732" w:type="dxa"/>
            <w:vMerge/>
            <w:tcBorders>
              <w:left w:val="single" w:sz="6" w:space="0" w:color="auto"/>
              <w:bottom w:val="single" w:sz="4" w:space="0" w:color="auto"/>
              <w:right w:val="single" w:sz="6" w:space="0" w:color="auto"/>
            </w:tcBorders>
          </w:tcPr>
          <w:p w:rsidR="00BF432D" w:rsidRPr="00963FAF" w:rsidRDefault="00BF432D" w:rsidP="00666F60">
            <w:pPr>
              <w:rPr>
                <w:rFonts w:cs="Arial"/>
                <w:sz w:val="20"/>
              </w:rPr>
            </w:pPr>
          </w:p>
        </w:tc>
        <w:tc>
          <w:tcPr>
            <w:tcW w:w="6096" w:type="dxa"/>
            <w:gridSpan w:val="4"/>
            <w:tcBorders>
              <w:left w:val="single" w:sz="6" w:space="0" w:color="auto"/>
              <w:bottom w:val="single" w:sz="4" w:space="0" w:color="auto"/>
              <w:right w:val="single" w:sz="6" w:space="0" w:color="auto"/>
            </w:tcBorders>
          </w:tcPr>
          <w:p w:rsidR="00BF432D" w:rsidRPr="00D174A6" w:rsidRDefault="00BF432D" w:rsidP="002513C0">
            <w:pPr>
              <w:ind w:left="113"/>
              <w:rPr>
                <w:rFonts w:cs="Arial"/>
                <w:sz w:val="20"/>
                <w:lang w:eastAsia="fr-CH"/>
              </w:rPr>
            </w:pPr>
            <w:r w:rsidRPr="00D174A6">
              <w:rPr>
                <w:rFonts w:cs="Arial"/>
                <w:color w:val="0000FF"/>
                <w:sz w:val="20"/>
                <w:lang w:eastAsia="fr-CH"/>
              </w:rPr>
              <w:t xml:space="preserve">(L'interdiction d'utilisation du </w:t>
            </w:r>
            <w:proofErr w:type="spellStart"/>
            <w:r w:rsidRPr="00D174A6">
              <w:rPr>
                <w:rFonts w:cs="Arial"/>
                <w:color w:val="0000FF"/>
                <w:sz w:val="20"/>
                <w:lang w:eastAsia="fr-CH"/>
              </w:rPr>
              <w:t>terbuthylazin</w:t>
            </w:r>
            <w:r>
              <w:rPr>
                <w:rFonts w:cs="Arial"/>
                <w:color w:val="0000FF"/>
                <w:sz w:val="20"/>
                <w:lang w:eastAsia="fr-CH"/>
              </w:rPr>
              <w:t>e</w:t>
            </w:r>
            <w:proofErr w:type="spellEnd"/>
            <w:r w:rsidRPr="00D174A6">
              <w:rPr>
                <w:rFonts w:cs="Arial"/>
                <w:color w:val="0000FF"/>
                <w:sz w:val="20"/>
                <w:lang w:eastAsia="fr-CH"/>
              </w:rPr>
              <w:t xml:space="preserve"> dans la zone S3 </w:t>
            </w:r>
            <w:r>
              <w:rPr>
                <w:rFonts w:cs="Arial"/>
                <w:color w:val="0000FF"/>
                <w:sz w:val="20"/>
                <w:lang w:eastAsia="fr-CH"/>
              </w:rPr>
              <w:t>n'est valide</w:t>
            </w:r>
            <w:r w:rsidRPr="00D174A6">
              <w:rPr>
                <w:rFonts w:cs="Arial"/>
                <w:color w:val="0000FF"/>
                <w:sz w:val="20"/>
                <w:lang w:eastAsia="fr-CH"/>
              </w:rPr>
              <w:t xml:space="preserve"> qu'en région karstique → </w:t>
            </w:r>
            <w:r>
              <w:rPr>
                <w:rFonts w:cs="Arial"/>
                <w:color w:val="0000FF"/>
                <w:sz w:val="20"/>
                <w:lang w:eastAsia="fr-CH"/>
              </w:rPr>
              <w:t>si cela ne s'applique pas, su</w:t>
            </w:r>
            <w:r>
              <w:rPr>
                <w:rFonts w:cs="Arial"/>
                <w:color w:val="0000FF"/>
                <w:sz w:val="20"/>
                <w:lang w:eastAsia="fr-CH"/>
              </w:rPr>
              <w:t>p</w:t>
            </w:r>
            <w:r>
              <w:rPr>
                <w:rFonts w:cs="Arial"/>
                <w:color w:val="0000FF"/>
                <w:sz w:val="20"/>
                <w:lang w:eastAsia="fr-CH"/>
              </w:rPr>
              <w:t>primer</w:t>
            </w:r>
            <w:r w:rsidRPr="00D174A6">
              <w:rPr>
                <w:rFonts w:cs="Arial"/>
                <w:color w:val="0000FF"/>
                <w:sz w:val="20"/>
                <w:lang w:eastAsia="fr-CH"/>
              </w:rPr>
              <w:t xml:space="preserve"> « </w:t>
            </w:r>
            <w:proofErr w:type="spellStart"/>
            <w:r w:rsidRPr="00D174A6">
              <w:rPr>
                <w:rFonts w:cs="Arial"/>
                <w:color w:val="0000FF"/>
                <w:sz w:val="20"/>
                <w:lang w:eastAsia="fr-CH"/>
              </w:rPr>
              <w:t>Terbuthylazin</w:t>
            </w:r>
            <w:proofErr w:type="spellEnd"/>
            <w:r w:rsidRPr="00D174A6">
              <w:rPr>
                <w:rFonts w:cs="Arial"/>
                <w:color w:val="0000FF"/>
                <w:sz w:val="20"/>
                <w:lang w:eastAsia="fr-CH"/>
              </w:rPr>
              <w:t xml:space="preserve"> ») </w:t>
            </w:r>
          </w:p>
        </w:tc>
      </w:tr>
    </w:tbl>
    <w:p w:rsidR="00BF432D" w:rsidRPr="00D174A6" w:rsidRDefault="00BF432D" w:rsidP="00BF432D">
      <w:pPr>
        <w:spacing w:line="360" w:lineRule="auto"/>
        <w:ind w:left="283" w:hanging="283"/>
      </w:pPr>
    </w:p>
    <w:p w:rsidR="00BF432D" w:rsidRPr="00CA1E4E" w:rsidRDefault="00BF432D" w:rsidP="00BF432D">
      <w:pPr>
        <w:rPr>
          <w:b/>
          <w:sz w:val="20"/>
        </w:rPr>
      </w:pPr>
      <w:r w:rsidRPr="00CA1E4E">
        <w:rPr>
          <w:b/>
          <w:sz w:val="20"/>
        </w:rPr>
        <w:t xml:space="preserve">Remarques </w:t>
      </w:r>
      <w:r w:rsidRPr="00CA1E4E">
        <w:rPr>
          <w:b/>
          <w:sz w:val="20"/>
        </w:rPr>
        <w:br/>
      </w:r>
    </w:p>
    <w:p w:rsidR="00BF432D" w:rsidRPr="004337A8" w:rsidRDefault="00BF432D" w:rsidP="004337A8">
      <w:pPr>
        <w:numPr>
          <w:ilvl w:val="0"/>
          <w:numId w:val="24"/>
        </w:numPr>
        <w:overflowPunct w:val="0"/>
        <w:autoSpaceDE w:val="0"/>
        <w:autoSpaceDN w:val="0"/>
        <w:adjustRightInd w:val="0"/>
        <w:spacing w:line="240" w:lineRule="auto"/>
        <w:textAlignment w:val="baseline"/>
        <w:rPr>
          <w:b/>
          <w:sz w:val="20"/>
        </w:rPr>
      </w:pPr>
      <w:r w:rsidRPr="004337A8">
        <w:rPr>
          <w:sz w:val="20"/>
        </w:rPr>
        <w:t>La liste des produits phytosanitaires interdits en zone de protection est mise régulièrement à jour par l’Office fédéral de l’agriculture. On se référera toujours à la liste la plus récente. Celle-ci peut être tél</w:t>
      </w:r>
      <w:r w:rsidRPr="004337A8">
        <w:rPr>
          <w:sz w:val="20"/>
        </w:rPr>
        <w:t>é</w:t>
      </w:r>
      <w:r w:rsidRPr="004337A8">
        <w:rPr>
          <w:sz w:val="20"/>
        </w:rPr>
        <w:t xml:space="preserve">chargée à l’adresse </w:t>
      </w:r>
      <w:hyperlink r:id="rId16" w:history="1">
        <w:r w:rsidRPr="004337A8">
          <w:rPr>
            <w:rStyle w:val="Hyperlink"/>
            <w:rFonts w:cs="Arial"/>
            <w:color w:val="008000"/>
            <w:sz w:val="20"/>
          </w:rPr>
          <w:t>https://www.blw.admin.ch</w:t>
        </w:r>
      </w:hyperlink>
      <w:r w:rsidRPr="004337A8">
        <w:rPr>
          <w:rFonts w:cs="Arial"/>
          <w:sz w:val="20"/>
        </w:rPr>
        <w:t>, thème « Protection des plantes » &gt; Produits phytosan</w:t>
      </w:r>
      <w:r w:rsidRPr="004337A8">
        <w:rPr>
          <w:rFonts w:cs="Arial"/>
          <w:sz w:val="20"/>
        </w:rPr>
        <w:t>i</w:t>
      </w:r>
      <w:r w:rsidRPr="004337A8">
        <w:rPr>
          <w:rFonts w:cs="Arial"/>
          <w:sz w:val="20"/>
        </w:rPr>
        <w:t>taires &gt; Utilisation durable et réduction des risques &gt; Protection de la nappe phréatique &gt;</w:t>
      </w:r>
      <w:r w:rsidRPr="004337A8">
        <w:rPr>
          <w:sz w:val="20"/>
        </w:rPr>
        <w:t xml:space="preserve"> PDF « </w:t>
      </w:r>
      <w:r w:rsidR="004337A8" w:rsidRPr="004337A8">
        <w:rPr>
          <w:sz w:val="20"/>
        </w:rPr>
        <w:t>Interdi</w:t>
      </w:r>
      <w:r w:rsidR="004337A8" w:rsidRPr="004337A8">
        <w:rPr>
          <w:sz w:val="20"/>
        </w:rPr>
        <w:t>c</w:t>
      </w:r>
      <w:r w:rsidR="004337A8" w:rsidRPr="004337A8">
        <w:rPr>
          <w:sz w:val="20"/>
        </w:rPr>
        <w:t>tion d’utilisation de produits phytosanitaires dans les zones</w:t>
      </w:r>
      <w:r w:rsidR="004337A8">
        <w:rPr>
          <w:sz w:val="20"/>
        </w:rPr>
        <w:t xml:space="preserve"> </w:t>
      </w:r>
      <w:r w:rsidR="004337A8" w:rsidRPr="004337A8">
        <w:rPr>
          <w:sz w:val="20"/>
        </w:rPr>
        <w:t>de protection des eaux souterraines S2 re</w:t>
      </w:r>
      <w:r w:rsidR="004337A8" w:rsidRPr="004337A8">
        <w:rPr>
          <w:sz w:val="20"/>
        </w:rPr>
        <w:t>s</w:t>
      </w:r>
      <w:r w:rsidR="004337A8" w:rsidRPr="004337A8">
        <w:rPr>
          <w:sz w:val="20"/>
        </w:rPr>
        <w:t>pectivement S2 et S</w:t>
      </w:r>
      <w:r w:rsidR="004337A8" w:rsidRPr="004337A8">
        <w:rPr>
          <w:sz w:val="20"/>
          <w:vertAlign w:val="subscript"/>
        </w:rPr>
        <w:t>h</w:t>
      </w:r>
      <w:r w:rsidRPr="004337A8">
        <w:rPr>
          <w:sz w:val="20"/>
        </w:rPr>
        <w:t> »</w:t>
      </w:r>
    </w:p>
    <w:p w:rsidR="00BF432D" w:rsidRPr="00CA1E4E" w:rsidRDefault="00BF432D" w:rsidP="00BF432D">
      <w:pPr>
        <w:numPr>
          <w:ilvl w:val="0"/>
          <w:numId w:val="24"/>
        </w:numPr>
        <w:overflowPunct w:val="0"/>
        <w:autoSpaceDE w:val="0"/>
        <w:autoSpaceDN w:val="0"/>
        <w:adjustRightInd w:val="0"/>
        <w:spacing w:line="240" w:lineRule="auto"/>
        <w:textAlignment w:val="baseline"/>
        <w:rPr>
          <w:b/>
          <w:sz w:val="20"/>
        </w:rPr>
      </w:pPr>
      <w:r w:rsidRPr="00ED4358">
        <w:rPr>
          <w:sz w:val="20"/>
        </w:rPr>
        <w:t>Les indications sur les emballages sont à respecter</w:t>
      </w:r>
      <w:r w:rsidRPr="00CA1E4E">
        <w:rPr>
          <w:sz w:val="20"/>
        </w:rPr>
        <w:t>. La désignation « </w:t>
      </w:r>
      <w:r w:rsidRPr="008D5223">
        <w:rPr>
          <w:sz w:val="20"/>
        </w:rPr>
        <w:t>WA</w:t>
      </w:r>
      <w:r w:rsidRPr="00CA1E4E">
        <w:rPr>
          <w:sz w:val="20"/>
        </w:rPr>
        <w:t xml:space="preserve"> » </w:t>
      </w:r>
      <w:r w:rsidR="008D5223">
        <w:rPr>
          <w:sz w:val="20"/>
        </w:rPr>
        <w:t>indique</w:t>
      </w:r>
      <w:r w:rsidRPr="00CA1E4E">
        <w:rPr>
          <w:sz w:val="20"/>
        </w:rPr>
        <w:t xml:space="preserve"> </w:t>
      </w:r>
      <w:r>
        <w:rPr>
          <w:sz w:val="20"/>
        </w:rPr>
        <w:t>l'</w:t>
      </w:r>
      <w:r w:rsidRPr="00CA1E4E">
        <w:rPr>
          <w:sz w:val="20"/>
        </w:rPr>
        <w:t>interdiction</w:t>
      </w:r>
      <w:r>
        <w:rPr>
          <w:sz w:val="20"/>
        </w:rPr>
        <w:t xml:space="preserve"> d'utilis</w:t>
      </w:r>
      <w:r>
        <w:rPr>
          <w:sz w:val="20"/>
        </w:rPr>
        <w:t>a</w:t>
      </w:r>
      <w:r>
        <w:rPr>
          <w:sz w:val="20"/>
        </w:rPr>
        <w:t>tion</w:t>
      </w:r>
      <w:r w:rsidRPr="00CA1E4E">
        <w:rPr>
          <w:sz w:val="20"/>
        </w:rPr>
        <w:t xml:space="preserve"> dans toute la zone de protection. </w:t>
      </w:r>
    </w:p>
    <w:p w:rsidR="00BF432D" w:rsidRPr="00CA1E4E" w:rsidRDefault="00BF432D" w:rsidP="00BF432D">
      <w:pPr>
        <w:ind w:left="284" w:hanging="284"/>
      </w:pPr>
    </w:p>
    <w:p w:rsidR="00BF432D" w:rsidRPr="00CA1E4E" w:rsidRDefault="00BF432D" w:rsidP="00BF432D">
      <w:pPr>
        <w:rPr>
          <w:b/>
          <w:sz w:val="20"/>
        </w:rPr>
      </w:pPr>
      <w:r w:rsidRPr="00CA1E4E">
        <w:rPr>
          <w:sz w:val="20"/>
        </w:rPr>
        <w:t xml:space="preserve"> </w:t>
      </w:r>
    </w:p>
    <w:p w:rsidR="00BF432D" w:rsidRPr="00CA1E4E" w:rsidRDefault="00BF432D" w:rsidP="00BF432D">
      <w:pPr>
        <w:spacing w:line="360" w:lineRule="auto"/>
        <w:rPr>
          <w:b/>
          <w:sz w:val="26"/>
        </w:rPr>
      </w:pPr>
      <w:r>
        <w:rPr>
          <w:b/>
          <w:sz w:val="28"/>
        </w:rPr>
        <w:br w:type="page"/>
      </w:r>
      <w:r w:rsidRPr="00CA1E4E">
        <w:rPr>
          <w:b/>
          <w:sz w:val="28"/>
        </w:rPr>
        <w:lastRenderedPageBreak/>
        <w:t>Annexe 5</w:t>
      </w:r>
      <w:r w:rsidR="00D2167F">
        <w:rPr>
          <w:rFonts w:cs="Arial"/>
          <w:szCs w:val="22"/>
        </w:rPr>
        <w:t> </w:t>
      </w:r>
      <w:r w:rsidRPr="00CA1E4E">
        <w:rPr>
          <w:b/>
          <w:sz w:val="28"/>
        </w:rPr>
        <w:t>:</w:t>
      </w:r>
      <w:r w:rsidR="002513C0">
        <w:rPr>
          <w:rFonts w:cs="Arial"/>
          <w:szCs w:val="22"/>
        </w:rPr>
        <w:t> </w:t>
      </w:r>
      <w:r w:rsidRPr="00CA1E4E">
        <w:rPr>
          <w:b/>
          <w:sz w:val="28"/>
        </w:rPr>
        <w:t>Principales bases légales</w:t>
      </w:r>
    </w:p>
    <w:p w:rsidR="00BF432D" w:rsidRPr="00CA1E4E" w:rsidRDefault="00BF432D" w:rsidP="00BF432D">
      <w:pPr>
        <w:rPr>
          <w:rFonts w:cs="Arial"/>
          <w:b/>
          <w:i/>
          <w:color w:val="000000"/>
          <w:szCs w:val="22"/>
          <w:lang w:eastAsia="fr-CH"/>
        </w:rPr>
      </w:pPr>
    </w:p>
    <w:p w:rsidR="00BF432D" w:rsidRPr="00CA1E4E" w:rsidRDefault="00BF432D" w:rsidP="00BF432D">
      <w:pPr>
        <w:rPr>
          <w:rFonts w:cs="Arial"/>
          <w:b/>
          <w:i/>
          <w:color w:val="000000"/>
          <w:szCs w:val="22"/>
          <w:lang w:eastAsia="fr-CH"/>
        </w:rPr>
      </w:pPr>
      <w:r>
        <w:rPr>
          <w:rFonts w:cs="Arial"/>
          <w:b/>
          <w:i/>
          <w:color w:val="000000"/>
          <w:szCs w:val="22"/>
          <w:lang w:eastAsia="fr-CH"/>
        </w:rPr>
        <w:t>►</w:t>
      </w:r>
      <w:r w:rsidR="002513C0">
        <w:rPr>
          <w:rFonts w:cs="Arial"/>
          <w:b/>
          <w:i/>
          <w:color w:val="000000"/>
          <w:szCs w:val="22"/>
          <w:lang w:eastAsia="fr-CH"/>
        </w:rPr>
        <w:t xml:space="preserve"> </w:t>
      </w:r>
      <w:r w:rsidRPr="00CA1E4E">
        <w:rPr>
          <w:rFonts w:cs="Arial"/>
          <w:b/>
          <w:i/>
          <w:color w:val="000000"/>
          <w:szCs w:val="22"/>
          <w:lang w:eastAsia="fr-CH"/>
        </w:rPr>
        <w:t>Les versions les plus récentes des actes législatifs font foi.</w:t>
      </w:r>
    </w:p>
    <w:p w:rsidR="00BF432D" w:rsidRPr="00CA1E4E" w:rsidRDefault="00BF432D" w:rsidP="00BF432D">
      <w:pPr>
        <w:spacing w:line="360" w:lineRule="auto"/>
        <w:ind w:left="283" w:hanging="283"/>
        <w:rPr>
          <w:i/>
        </w:rPr>
      </w:pPr>
    </w:p>
    <w:p w:rsidR="00BF432D" w:rsidRPr="00CA1E4E" w:rsidRDefault="00BF432D" w:rsidP="00BF432D">
      <w:pPr>
        <w:spacing w:line="360" w:lineRule="auto"/>
        <w:ind w:left="283" w:hanging="283"/>
        <w:rPr>
          <w:b/>
        </w:rPr>
      </w:pPr>
      <w:r w:rsidRPr="00CA1E4E">
        <w:rPr>
          <w:b/>
        </w:rPr>
        <w:t>Lois et ordonnances fédérales</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 xml:space="preserve">Loi fédérale du 24 janvier 1991 sur la protection des eaux (Loi sur la protection des eaux, </w:t>
      </w:r>
      <w:proofErr w:type="spellStart"/>
      <w:r w:rsidRPr="00CA1E4E">
        <w:t>LEaux</w:t>
      </w:r>
      <w:proofErr w:type="spellEnd"/>
      <w:r w:rsidRPr="00CA1E4E">
        <w:t>), RS 814.20</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t>Ordonnance du 28 octobre 1998 sur la protection des eaux (</w:t>
      </w:r>
      <w:proofErr w:type="spellStart"/>
      <w:r w:rsidRPr="00CA1E4E">
        <w:t>OEaux</w:t>
      </w:r>
      <w:proofErr w:type="spellEnd"/>
      <w:r w:rsidRPr="00CA1E4E">
        <w:t>), RS 814.201</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Ordonnance du 1</w:t>
      </w:r>
      <w:r w:rsidR="00D645BA">
        <w:rPr>
          <w:rFonts w:cs="Arial"/>
          <w:color w:val="000000"/>
          <w:szCs w:val="22"/>
          <w:lang w:eastAsia="fr-CH"/>
        </w:rPr>
        <w:t>2</w:t>
      </w:r>
      <w:r w:rsidRPr="00CA1E4E">
        <w:rPr>
          <w:rFonts w:cs="Arial"/>
          <w:color w:val="000000"/>
          <w:szCs w:val="22"/>
          <w:lang w:eastAsia="fr-CH"/>
        </w:rPr>
        <w:t xml:space="preserve"> mai 20</w:t>
      </w:r>
      <w:r w:rsidR="00D645BA">
        <w:rPr>
          <w:rFonts w:cs="Arial"/>
          <w:color w:val="000000"/>
          <w:szCs w:val="22"/>
          <w:lang w:eastAsia="fr-CH"/>
        </w:rPr>
        <w:t>10</w:t>
      </w:r>
      <w:r w:rsidRPr="00CA1E4E">
        <w:rPr>
          <w:rFonts w:cs="Arial"/>
          <w:color w:val="000000"/>
          <w:szCs w:val="22"/>
          <w:lang w:eastAsia="fr-CH"/>
        </w:rPr>
        <w:t xml:space="preserve"> sur la mise en circulation des produits phytosanitaires (ordonnance sur les produits phytosanitaires, </w:t>
      </w:r>
      <w:proofErr w:type="spellStart"/>
      <w:r w:rsidRPr="00CA1E4E">
        <w:rPr>
          <w:rFonts w:cs="Arial"/>
          <w:color w:val="000000"/>
          <w:szCs w:val="22"/>
          <w:lang w:eastAsia="fr-CH"/>
        </w:rPr>
        <w:t>OPPh</w:t>
      </w:r>
      <w:proofErr w:type="spellEnd"/>
      <w:r w:rsidRPr="00CA1E4E">
        <w:rPr>
          <w:rFonts w:cs="Arial"/>
          <w:color w:val="000000"/>
          <w:szCs w:val="22"/>
          <w:lang w:eastAsia="fr-CH"/>
        </w:rPr>
        <w:t>) RS 916.161</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 xml:space="preserve">Loi fédérale du </w:t>
      </w:r>
      <w:r w:rsidR="00D645BA">
        <w:rPr>
          <w:rFonts w:cs="Arial"/>
          <w:color w:val="000000"/>
          <w:szCs w:val="22"/>
          <w:lang w:eastAsia="fr-CH"/>
        </w:rPr>
        <w:t>20 juin 2014</w:t>
      </w:r>
      <w:r w:rsidRPr="00CA1E4E">
        <w:rPr>
          <w:rFonts w:cs="Arial"/>
          <w:color w:val="000000"/>
          <w:szCs w:val="22"/>
          <w:lang w:eastAsia="fr-CH"/>
        </w:rPr>
        <w:t xml:space="preserve"> sur les denrées alimentaires et les objets usuels (loi sur les denrées alimentaires, </w:t>
      </w:r>
      <w:proofErr w:type="spellStart"/>
      <w:r w:rsidRPr="00CA1E4E">
        <w:rPr>
          <w:rFonts w:cs="Arial"/>
          <w:color w:val="000000"/>
          <w:szCs w:val="22"/>
          <w:lang w:eastAsia="fr-CH"/>
        </w:rPr>
        <w:t>LDAl</w:t>
      </w:r>
      <w:proofErr w:type="spellEnd"/>
      <w:r w:rsidRPr="00CA1E4E">
        <w:rPr>
          <w:rFonts w:cs="Arial"/>
          <w:color w:val="000000"/>
          <w:szCs w:val="22"/>
          <w:lang w:eastAsia="fr-CH"/>
        </w:rPr>
        <w:t>) RS 817.0</w:t>
      </w:r>
    </w:p>
    <w:p w:rsidR="00BF432D"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 xml:space="preserve">Ordonnance du </w:t>
      </w:r>
      <w:r w:rsidR="00D645BA">
        <w:rPr>
          <w:rFonts w:cs="Arial"/>
          <w:color w:val="000000"/>
          <w:szCs w:val="22"/>
          <w:lang w:eastAsia="fr-CH"/>
        </w:rPr>
        <w:t>16 décembre 2016</w:t>
      </w:r>
      <w:r w:rsidRPr="00CA1E4E">
        <w:rPr>
          <w:rFonts w:cs="Arial"/>
          <w:color w:val="000000"/>
          <w:szCs w:val="22"/>
          <w:lang w:eastAsia="fr-CH"/>
        </w:rPr>
        <w:t xml:space="preserve"> sur les denrées alimentaires et les objets usuels (</w:t>
      </w:r>
      <w:proofErr w:type="spellStart"/>
      <w:r w:rsidRPr="00CA1E4E">
        <w:rPr>
          <w:rFonts w:cs="Arial"/>
          <w:color w:val="000000"/>
          <w:szCs w:val="22"/>
          <w:lang w:eastAsia="fr-CH"/>
        </w:rPr>
        <w:t>ODAl</w:t>
      </w:r>
      <w:r w:rsidR="00D645BA">
        <w:rPr>
          <w:rFonts w:cs="Arial"/>
          <w:color w:val="000000"/>
          <w:szCs w:val="22"/>
          <w:lang w:eastAsia="fr-CH"/>
        </w:rPr>
        <w:t>OUs</w:t>
      </w:r>
      <w:proofErr w:type="spellEnd"/>
      <w:r w:rsidRPr="00CA1E4E">
        <w:rPr>
          <w:rFonts w:cs="Arial"/>
          <w:color w:val="000000"/>
          <w:szCs w:val="22"/>
          <w:lang w:eastAsia="fr-CH"/>
        </w:rPr>
        <w:t>), RS 817.02</w:t>
      </w:r>
    </w:p>
    <w:p w:rsidR="00541E84" w:rsidRPr="00CA1E4E" w:rsidRDefault="00541E84" w:rsidP="00541E84">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541E84">
        <w:rPr>
          <w:rFonts w:cs="Arial"/>
          <w:color w:val="000000"/>
          <w:szCs w:val="22"/>
          <w:lang w:eastAsia="fr-CH"/>
        </w:rPr>
        <w:t>Ordonnance</w:t>
      </w:r>
      <w:r>
        <w:rPr>
          <w:rFonts w:cs="Arial"/>
          <w:color w:val="000000"/>
          <w:szCs w:val="22"/>
          <w:lang w:eastAsia="fr-CH"/>
        </w:rPr>
        <w:t xml:space="preserve"> </w:t>
      </w:r>
      <w:r w:rsidRPr="00541E84">
        <w:rPr>
          <w:rFonts w:cs="Arial"/>
          <w:color w:val="000000"/>
          <w:szCs w:val="22"/>
          <w:lang w:eastAsia="fr-CH"/>
        </w:rPr>
        <w:t xml:space="preserve">du 16 décembre 2016 du </w:t>
      </w:r>
      <w:proofErr w:type="spellStart"/>
      <w:r w:rsidRPr="00541E84">
        <w:rPr>
          <w:rFonts w:cs="Arial"/>
          <w:color w:val="000000"/>
          <w:szCs w:val="22"/>
          <w:lang w:eastAsia="fr-CH"/>
        </w:rPr>
        <w:t>DFI</w:t>
      </w:r>
      <w:proofErr w:type="spellEnd"/>
      <w:r w:rsidRPr="00541E84">
        <w:rPr>
          <w:rFonts w:cs="Arial"/>
          <w:color w:val="000000"/>
          <w:szCs w:val="22"/>
          <w:lang w:eastAsia="fr-CH"/>
        </w:rPr>
        <w:t xml:space="preserve"> sur l’eau potable et l’eau des installations de baignade et de douche accessibles au public</w:t>
      </w:r>
      <w:r>
        <w:rPr>
          <w:rFonts w:cs="Arial"/>
          <w:color w:val="000000"/>
          <w:szCs w:val="22"/>
          <w:lang w:eastAsia="fr-CH"/>
        </w:rPr>
        <w:t xml:space="preserve"> </w:t>
      </w:r>
      <w:r w:rsidRPr="00541E84">
        <w:rPr>
          <w:rFonts w:cs="Arial"/>
          <w:color w:val="000000"/>
          <w:szCs w:val="22"/>
          <w:lang w:eastAsia="fr-CH"/>
        </w:rPr>
        <w:t>(</w:t>
      </w:r>
      <w:proofErr w:type="spellStart"/>
      <w:r w:rsidRPr="00541E84">
        <w:rPr>
          <w:rFonts w:cs="Arial"/>
          <w:color w:val="000000"/>
          <w:szCs w:val="22"/>
          <w:lang w:eastAsia="fr-CH"/>
        </w:rPr>
        <w:t>OPBD</w:t>
      </w:r>
      <w:proofErr w:type="spellEnd"/>
      <w:r w:rsidRPr="00541E84">
        <w:rPr>
          <w:rFonts w:cs="Arial"/>
          <w:color w:val="000000"/>
          <w:szCs w:val="22"/>
          <w:lang w:eastAsia="fr-CH"/>
        </w:rPr>
        <w:t>)</w:t>
      </w:r>
      <w:r>
        <w:rPr>
          <w:rFonts w:cs="Arial"/>
          <w:color w:val="000000"/>
          <w:szCs w:val="22"/>
          <w:lang w:eastAsia="fr-CH"/>
        </w:rPr>
        <w:t xml:space="preserve"> </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6C319C">
        <w:rPr>
          <w:rFonts w:cs="Arial"/>
          <w:color w:val="000000"/>
          <w:szCs w:val="22"/>
          <w:lang w:eastAsia="fr-CH"/>
        </w:rPr>
        <w:t>Ordonnance du 18 mai 2005 sur la réduction des risques liés aux produits chimiques (</w:t>
      </w:r>
      <w:proofErr w:type="spellStart"/>
      <w:r w:rsidRPr="006C319C">
        <w:rPr>
          <w:rFonts w:cs="Arial"/>
          <w:color w:val="000000"/>
          <w:szCs w:val="22"/>
          <w:lang w:eastAsia="fr-CH"/>
        </w:rPr>
        <w:t>ORRChim</w:t>
      </w:r>
      <w:proofErr w:type="spellEnd"/>
      <w:r w:rsidRPr="006C319C">
        <w:rPr>
          <w:rFonts w:cs="Arial"/>
          <w:color w:val="000000"/>
          <w:szCs w:val="22"/>
          <w:lang w:eastAsia="fr-CH"/>
        </w:rPr>
        <w:t>),</w:t>
      </w:r>
      <w:r w:rsidRPr="00CA1E4E">
        <w:rPr>
          <w:rFonts w:cs="Arial"/>
          <w:color w:val="000000"/>
          <w:szCs w:val="22"/>
          <w:lang w:eastAsia="fr-CH"/>
        </w:rPr>
        <w:t xml:space="preserve"> RS 814.81</w:t>
      </w:r>
    </w:p>
    <w:p w:rsidR="00BF432D" w:rsidRPr="00CA1E4E" w:rsidRDefault="00BF432D" w:rsidP="00541E84">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 xml:space="preserve">Ordonnance du </w:t>
      </w:r>
      <w:r w:rsidR="00541E84">
        <w:rPr>
          <w:rFonts w:cs="Arial"/>
          <w:color w:val="000000"/>
          <w:szCs w:val="22"/>
          <w:lang w:eastAsia="fr-CH"/>
        </w:rPr>
        <w:t>4</w:t>
      </w:r>
      <w:r w:rsidRPr="00CA1E4E">
        <w:rPr>
          <w:rFonts w:cs="Arial"/>
          <w:color w:val="000000"/>
          <w:szCs w:val="22"/>
          <w:lang w:eastAsia="fr-CH"/>
        </w:rPr>
        <w:t xml:space="preserve"> décembre </w:t>
      </w:r>
      <w:r w:rsidR="00541E84">
        <w:rPr>
          <w:rFonts w:cs="Arial"/>
          <w:color w:val="000000"/>
          <w:szCs w:val="22"/>
          <w:lang w:eastAsia="fr-CH"/>
        </w:rPr>
        <w:t>2015</w:t>
      </w:r>
      <w:r w:rsidRPr="00CA1E4E">
        <w:rPr>
          <w:rFonts w:cs="Arial"/>
          <w:color w:val="000000"/>
          <w:szCs w:val="22"/>
          <w:lang w:eastAsia="fr-CH"/>
        </w:rPr>
        <w:t xml:space="preserve"> </w:t>
      </w:r>
      <w:r w:rsidR="00541E84" w:rsidRPr="00541E84">
        <w:rPr>
          <w:rFonts w:cs="Arial"/>
          <w:color w:val="000000"/>
          <w:szCs w:val="22"/>
          <w:lang w:eastAsia="fr-CH"/>
        </w:rPr>
        <w:t>sur la limitation et l’élimination des déchets</w:t>
      </w:r>
      <w:r w:rsidR="00541E84">
        <w:rPr>
          <w:rFonts w:cs="Arial"/>
          <w:color w:val="000000"/>
          <w:szCs w:val="22"/>
          <w:lang w:eastAsia="fr-CH"/>
        </w:rPr>
        <w:t xml:space="preserve"> (</w:t>
      </w:r>
      <w:proofErr w:type="spellStart"/>
      <w:r w:rsidR="00541E84">
        <w:rPr>
          <w:rFonts w:cs="Arial"/>
          <w:color w:val="000000"/>
          <w:szCs w:val="22"/>
          <w:lang w:eastAsia="fr-CH"/>
        </w:rPr>
        <w:t>OLED</w:t>
      </w:r>
      <w:proofErr w:type="spellEnd"/>
      <w:r w:rsidRPr="00CA1E4E">
        <w:rPr>
          <w:rFonts w:cs="Arial"/>
          <w:color w:val="000000"/>
          <w:szCs w:val="22"/>
          <w:lang w:eastAsia="fr-CH"/>
        </w:rPr>
        <w:t>) RS 814.600</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Ordonnance du 30 novembre 1992 sur les forêts (</w:t>
      </w:r>
      <w:proofErr w:type="spellStart"/>
      <w:r w:rsidRPr="00CA1E4E">
        <w:rPr>
          <w:rFonts w:cs="Arial"/>
          <w:color w:val="000000"/>
          <w:szCs w:val="22"/>
          <w:lang w:eastAsia="fr-CH"/>
        </w:rPr>
        <w:t>OFo</w:t>
      </w:r>
      <w:proofErr w:type="spellEnd"/>
      <w:r w:rsidRPr="00CA1E4E">
        <w:rPr>
          <w:rFonts w:cs="Arial"/>
          <w:color w:val="000000"/>
          <w:szCs w:val="22"/>
          <w:lang w:eastAsia="fr-CH"/>
        </w:rPr>
        <w:t>), RS 921.01</w:t>
      </w:r>
    </w:p>
    <w:p w:rsidR="00BF432D" w:rsidRPr="00CA1E4E" w:rsidRDefault="00BF432D" w:rsidP="00BF432D">
      <w:pPr>
        <w:numPr>
          <w:ilvl w:val="0"/>
          <w:numId w:val="20"/>
        </w:numPr>
        <w:overflowPunct w:val="0"/>
        <w:autoSpaceDE w:val="0"/>
        <w:autoSpaceDN w:val="0"/>
        <w:adjustRightInd w:val="0"/>
        <w:spacing w:line="240" w:lineRule="auto"/>
        <w:textAlignment w:val="baseline"/>
        <w:rPr>
          <w:rFonts w:cs="Arial"/>
          <w:color w:val="000000"/>
          <w:szCs w:val="22"/>
          <w:lang w:eastAsia="fr-CH"/>
        </w:rPr>
      </w:pPr>
      <w:r w:rsidRPr="00CA1E4E">
        <w:rPr>
          <w:rFonts w:cs="Arial"/>
          <w:color w:val="000000"/>
          <w:szCs w:val="22"/>
          <w:lang w:eastAsia="fr-CH"/>
        </w:rPr>
        <w:t>Code pénal suisse du 21 novembre 1937, RS 311.0</w:t>
      </w:r>
    </w:p>
    <w:p w:rsidR="00BF432D" w:rsidRPr="00CA1E4E" w:rsidRDefault="00BF432D" w:rsidP="00BF432D">
      <w:pPr>
        <w:rPr>
          <w:rFonts w:cs="Arial"/>
          <w:color w:val="000000"/>
          <w:szCs w:val="22"/>
          <w:lang w:eastAsia="fr-CH"/>
        </w:rPr>
      </w:pPr>
    </w:p>
    <w:p w:rsidR="00803FCF" w:rsidRDefault="00BF432D" w:rsidP="00803FCF">
      <w:pPr>
        <w:ind w:left="283" w:hanging="283"/>
      </w:pPr>
      <w:r w:rsidRPr="00CA1E4E">
        <w:rPr>
          <w:i/>
        </w:rPr>
        <w:t xml:space="preserve">Les actes législatifs fédéraux sont disponibles à l’adresse </w:t>
      </w:r>
      <w:hyperlink r:id="rId17" w:history="1">
        <w:r w:rsidR="00803FCF" w:rsidRPr="00D40F36">
          <w:rPr>
            <w:rStyle w:val="Hyperlink"/>
          </w:rPr>
          <w:t>https://www.admin.ch/gov/fr/accueil/droit-federal/recueil-systematique.html</w:t>
        </w:r>
      </w:hyperlink>
    </w:p>
    <w:p w:rsidR="00BF432D" w:rsidRPr="00CA1E4E" w:rsidRDefault="00BF432D" w:rsidP="00BF432D">
      <w:pPr>
        <w:ind w:left="283" w:hanging="283"/>
      </w:pPr>
    </w:p>
    <w:p w:rsidR="00BF432D" w:rsidRPr="00CA1E4E" w:rsidRDefault="00BF432D" w:rsidP="00BF432D">
      <w:pPr>
        <w:spacing w:line="360" w:lineRule="auto"/>
        <w:ind w:left="283" w:hanging="283"/>
        <w:rPr>
          <w:b/>
        </w:rPr>
      </w:pPr>
      <w:r w:rsidRPr="00CA1E4E">
        <w:rPr>
          <w:b/>
        </w:rPr>
        <w:t>Lois et ordonnances canton</w:t>
      </w:r>
      <w:r>
        <w:rPr>
          <w:b/>
        </w:rPr>
        <w:t>ales</w:t>
      </w:r>
    </w:p>
    <w:p w:rsidR="00BF432D" w:rsidRPr="00CA1E4E" w:rsidRDefault="00BF432D" w:rsidP="00803FCF">
      <w:pPr>
        <w:numPr>
          <w:ilvl w:val="0"/>
          <w:numId w:val="20"/>
        </w:numPr>
        <w:overflowPunct w:val="0"/>
        <w:autoSpaceDE w:val="0"/>
        <w:autoSpaceDN w:val="0"/>
        <w:adjustRightInd w:val="0"/>
        <w:spacing w:line="240" w:lineRule="auto"/>
        <w:ind w:left="0" w:firstLine="0"/>
        <w:textAlignment w:val="baseline"/>
      </w:pPr>
      <w:r w:rsidRPr="00CA1E4E">
        <w:t>Loi du 11 novembre 1996 sur l’alimentation en eau (</w:t>
      </w:r>
      <w:proofErr w:type="spellStart"/>
      <w:r w:rsidRPr="00CA1E4E">
        <w:t>LAEE</w:t>
      </w:r>
      <w:proofErr w:type="spellEnd"/>
      <w:r w:rsidRPr="00CA1E4E">
        <w:t>) 752.32</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Loi cantonale du 11 novembre 1996 sur la protection des eaux (</w:t>
      </w:r>
      <w:proofErr w:type="spellStart"/>
      <w:r w:rsidRPr="00CA1E4E">
        <w:t>LCPE</w:t>
      </w:r>
      <w:proofErr w:type="spellEnd"/>
      <w:r w:rsidRPr="00CA1E4E">
        <w:t>) 821.0</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Ordonnance cantonale du 24 mai 1999 sur la protection des eaux (OPE) 821.1</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Loi du 16 mars 1998 sur les communes (</w:t>
      </w:r>
      <w:proofErr w:type="spellStart"/>
      <w:r w:rsidRPr="00CA1E4E">
        <w:t>LCo</w:t>
      </w:r>
      <w:proofErr w:type="spellEnd"/>
      <w:r w:rsidRPr="00CA1E4E">
        <w:t>) 170.11</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Loi du 23 mai 1989 sur la procédure et la juridiction administratives (</w:t>
      </w:r>
      <w:proofErr w:type="spellStart"/>
      <w:r w:rsidRPr="00CA1E4E">
        <w:t>LPJA</w:t>
      </w:r>
      <w:proofErr w:type="spellEnd"/>
      <w:r w:rsidRPr="00CA1E4E">
        <w:t>) 155.21</w:t>
      </w:r>
    </w:p>
    <w:p w:rsidR="00BF432D" w:rsidRPr="00CA1E4E" w:rsidRDefault="00BF432D" w:rsidP="00BF432D">
      <w:pPr>
        <w:tabs>
          <w:tab w:val="left" w:pos="0"/>
        </w:tabs>
        <w:ind w:left="284" w:hanging="284"/>
        <w:rPr>
          <w:sz w:val="16"/>
          <w:szCs w:val="16"/>
        </w:rPr>
      </w:pPr>
    </w:p>
    <w:p w:rsidR="00BF432D" w:rsidRPr="006C319C" w:rsidRDefault="00BF432D" w:rsidP="001952F8">
      <w:r w:rsidRPr="00CA1E4E">
        <w:rPr>
          <w:i/>
        </w:rPr>
        <w:t xml:space="preserve">Les actes législatifs cantonaux sont disponibles à l’adresse </w:t>
      </w:r>
      <w:hyperlink r:id="rId18" w:history="1">
        <w:r w:rsidR="001952F8" w:rsidRPr="00D40F36">
          <w:rPr>
            <w:rStyle w:val="Hyperlink"/>
          </w:rPr>
          <w:t>https://www.belex.sites.be.ch/frontend/texts_of_law?locale=fr</w:t>
        </w:r>
      </w:hyperlink>
    </w:p>
    <w:p w:rsidR="00BF432D" w:rsidRPr="00CA1E4E" w:rsidRDefault="00BF432D" w:rsidP="00BF432D"/>
    <w:p w:rsidR="00BF432D" w:rsidRPr="00CA1E4E" w:rsidRDefault="00BF432D" w:rsidP="00BF432D">
      <w:pPr>
        <w:spacing w:line="360" w:lineRule="auto"/>
        <w:ind w:left="283" w:hanging="283"/>
        <w:rPr>
          <w:b/>
        </w:rPr>
      </w:pPr>
      <w:r w:rsidRPr="00CA1E4E">
        <w:rPr>
          <w:b/>
        </w:rPr>
        <w:t>Guides et directives</w:t>
      </w:r>
    </w:p>
    <w:p w:rsidR="00BF432D" w:rsidRDefault="0039414A" w:rsidP="00BF432D">
      <w:pPr>
        <w:numPr>
          <w:ilvl w:val="0"/>
          <w:numId w:val="20"/>
        </w:numPr>
        <w:overflowPunct w:val="0"/>
        <w:autoSpaceDE w:val="0"/>
        <w:autoSpaceDN w:val="0"/>
        <w:adjustRightInd w:val="0"/>
        <w:spacing w:line="240" w:lineRule="auto"/>
        <w:textAlignment w:val="baseline"/>
      </w:pPr>
      <w:hyperlink r:id="rId19" w:history="1">
        <w:r w:rsidR="00BF432D" w:rsidRPr="00803FCF">
          <w:rPr>
            <w:rStyle w:val="Hyperlink"/>
          </w:rPr>
          <w:t xml:space="preserve">Instructions pratiques pour la protection des eaux souterraines, </w:t>
        </w:r>
        <w:proofErr w:type="spellStart"/>
        <w:r w:rsidR="00BF432D" w:rsidRPr="00803FCF">
          <w:rPr>
            <w:rStyle w:val="Hyperlink"/>
          </w:rPr>
          <w:t>OFEFP</w:t>
        </w:r>
        <w:proofErr w:type="spellEnd"/>
        <w:r w:rsidR="00BF432D" w:rsidRPr="00803FCF">
          <w:rPr>
            <w:rStyle w:val="Hyperlink"/>
          </w:rPr>
          <w:t xml:space="preserve"> 2004</w:t>
        </w:r>
      </w:hyperlink>
    </w:p>
    <w:p w:rsidR="00BF432D" w:rsidRDefault="0039414A" w:rsidP="00BF432D">
      <w:pPr>
        <w:numPr>
          <w:ilvl w:val="0"/>
          <w:numId w:val="20"/>
        </w:numPr>
        <w:overflowPunct w:val="0"/>
        <w:autoSpaceDE w:val="0"/>
        <w:autoSpaceDN w:val="0"/>
        <w:adjustRightInd w:val="0"/>
        <w:spacing w:line="240" w:lineRule="auto"/>
        <w:textAlignment w:val="baseline"/>
        <w:rPr>
          <w:color w:val="0000FF"/>
        </w:rPr>
      </w:pPr>
      <w:hyperlink r:id="rId20" w:history="1">
        <w:r w:rsidR="00BF432D" w:rsidRPr="00803FCF">
          <w:rPr>
            <w:rStyle w:val="Hyperlink"/>
          </w:rPr>
          <w:t xml:space="preserve">Zones de protection des eaux souterraines en roches meubles, </w:t>
        </w:r>
        <w:proofErr w:type="spellStart"/>
        <w:r w:rsidR="00BF432D" w:rsidRPr="00803FCF">
          <w:rPr>
            <w:rStyle w:val="Hyperlink"/>
          </w:rPr>
          <w:t>OFEV</w:t>
        </w:r>
        <w:proofErr w:type="spellEnd"/>
        <w:r w:rsidR="00BF432D" w:rsidRPr="00803FCF">
          <w:rPr>
            <w:rStyle w:val="Hyperlink"/>
          </w:rPr>
          <w:t xml:space="preserve"> 2012</w:t>
        </w:r>
      </w:hyperlink>
    </w:p>
    <w:p w:rsidR="00873522" w:rsidRPr="00873522" w:rsidRDefault="0039414A" w:rsidP="00873522">
      <w:pPr>
        <w:numPr>
          <w:ilvl w:val="0"/>
          <w:numId w:val="20"/>
        </w:numPr>
        <w:overflowPunct w:val="0"/>
        <w:autoSpaceDE w:val="0"/>
        <w:autoSpaceDN w:val="0"/>
        <w:adjustRightInd w:val="0"/>
        <w:spacing w:line="240" w:lineRule="auto"/>
        <w:textAlignment w:val="baseline"/>
        <w:rPr>
          <w:color w:val="0000FF"/>
        </w:rPr>
      </w:pPr>
      <w:hyperlink r:id="rId21" w:history="1">
        <w:r w:rsidR="00873522" w:rsidRPr="006B3C32">
          <w:rPr>
            <w:rStyle w:val="Hyperlink"/>
          </w:rPr>
          <w:t xml:space="preserve">Délimitation des zones de protection des eaux souterraines en milieu fissuré, </w:t>
        </w:r>
        <w:proofErr w:type="spellStart"/>
        <w:r w:rsidR="00873522" w:rsidRPr="006B3C32">
          <w:rPr>
            <w:rStyle w:val="Hyperlink"/>
          </w:rPr>
          <w:t>OFEFP</w:t>
        </w:r>
        <w:proofErr w:type="spellEnd"/>
        <w:r w:rsidR="00873522" w:rsidRPr="006B3C32">
          <w:rPr>
            <w:rStyle w:val="Hyperlink"/>
          </w:rPr>
          <w:t xml:space="preserve"> 2003</w:t>
        </w:r>
      </w:hyperlink>
    </w:p>
    <w:p w:rsidR="00BF432D" w:rsidRPr="00755E6D" w:rsidRDefault="0039414A" w:rsidP="00BF432D">
      <w:pPr>
        <w:numPr>
          <w:ilvl w:val="0"/>
          <w:numId w:val="20"/>
        </w:numPr>
        <w:overflowPunct w:val="0"/>
        <w:autoSpaceDE w:val="0"/>
        <w:autoSpaceDN w:val="0"/>
        <w:adjustRightInd w:val="0"/>
        <w:spacing w:line="240" w:lineRule="auto"/>
        <w:textAlignment w:val="baseline"/>
        <w:rPr>
          <w:color w:val="0000FF"/>
        </w:rPr>
      </w:pPr>
      <w:hyperlink r:id="rId22" w:history="1">
        <w:r w:rsidR="00BF432D" w:rsidRPr="006B3C32">
          <w:rPr>
            <w:rStyle w:val="Hyperlink"/>
          </w:rPr>
          <w:t>Cartographie de la vulnérabilité en régions karstiques (</w:t>
        </w:r>
        <w:proofErr w:type="spellStart"/>
        <w:r w:rsidR="00BF432D" w:rsidRPr="006B3C32">
          <w:rPr>
            <w:rStyle w:val="Hyperlink"/>
          </w:rPr>
          <w:t>EPIK</w:t>
        </w:r>
        <w:proofErr w:type="spellEnd"/>
        <w:r w:rsidR="00BF432D" w:rsidRPr="006B3C32">
          <w:rPr>
            <w:rStyle w:val="Hyperlink"/>
          </w:rPr>
          <w:t xml:space="preserve">), </w:t>
        </w:r>
        <w:proofErr w:type="spellStart"/>
        <w:r w:rsidR="00BF432D" w:rsidRPr="006B3C32">
          <w:rPr>
            <w:rStyle w:val="Hyperlink"/>
          </w:rPr>
          <w:t>OFEFP</w:t>
        </w:r>
        <w:proofErr w:type="spellEnd"/>
        <w:r w:rsidR="00BF432D" w:rsidRPr="006B3C32">
          <w:rPr>
            <w:rStyle w:val="Hyperlink"/>
          </w:rPr>
          <w:t xml:space="preserve"> 1998</w:t>
        </w:r>
      </w:hyperlink>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t xml:space="preserve">Normes </w:t>
      </w:r>
      <w:proofErr w:type="spellStart"/>
      <w:r w:rsidRPr="00CA1E4E">
        <w:t>SIA</w:t>
      </w:r>
      <w:proofErr w:type="spellEnd"/>
      <w:r w:rsidRPr="00CA1E4E">
        <w:t xml:space="preserve"> 190 (canalisations) et 431 (Evacuation des eaux de chantier)</w:t>
      </w:r>
    </w:p>
    <w:p w:rsidR="00BF432D" w:rsidRPr="00CA1E4E" w:rsidRDefault="00BF432D" w:rsidP="00BF432D">
      <w:pPr>
        <w:numPr>
          <w:ilvl w:val="0"/>
          <w:numId w:val="20"/>
        </w:numPr>
        <w:overflowPunct w:val="0"/>
        <w:autoSpaceDE w:val="0"/>
        <w:autoSpaceDN w:val="0"/>
        <w:adjustRightInd w:val="0"/>
        <w:spacing w:line="240" w:lineRule="auto"/>
        <w:textAlignment w:val="baseline"/>
      </w:pPr>
      <w:r w:rsidRPr="00CA1E4E">
        <w:rPr>
          <w:color w:val="000000"/>
        </w:rPr>
        <w:t xml:space="preserve">Directive W2f de la </w:t>
      </w:r>
      <w:proofErr w:type="spellStart"/>
      <w:r w:rsidRPr="00CA1E4E">
        <w:rPr>
          <w:color w:val="000000"/>
        </w:rPr>
        <w:t>SSIGE</w:t>
      </w:r>
      <w:proofErr w:type="spellEnd"/>
      <w:r w:rsidRPr="00CA1E4E">
        <w:rPr>
          <w:color w:val="000000"/>
        </w:rPr>
        <w:t xml:space="preserve"> (Directive pour l’assurance-qualité dans les zones de protection des eaux souterraines</w:t>
      </w:r>
      <w:r w:rsidRPr="00CA1E4E">
        <w:t>)</w:t>
      </w:r>
    </w:p>
    <w:p w:rsidR="0011734D" w:rsidRPr="00CA1E4E" w:rsidRDefault="0011734D" w:rsidP="00BF432D">
      <w:pPr>
        <w:rPr>
          <w:color w:val="0000FF"/>
          <w:sz w:val="20"/>
        </w:rPr>
      </w:pPr>
    </w:p>
    <w:sectPr w:rsidR="0011734D" w:rsidRPr="00CA1E4E" w:rsidSect="002933E8">
      <w:headerReference w:type="default" r:id="rId23"/>
      <w:footerReference w:type="default" r:id="rId24"/>
      <w:type w:val="continuous"/>
      <w:pgSz w:w="11906" w:h="16838"/>
      <w:pgMar w:top="1701" w:right="567" w:bottom="851" w:left="1361"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4A" w:rsidRDefault="0039414A">
      <w:pPr>
        <w:spacing w:line="240" w:lineRule="auto"/>
      </w:pPr>
      <w:r>
        <w:separator/>
      </w:r>
    </w:p>
  </w:endnote>
  <w:endnote w:type="continuationSeparator" w:id="0">
    <w:p w:rsidR="0039414A" w:rsidRDefault="0039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4A" w:rsidRPr="004367B2" w:rsidRDefault="0039414A" w:rsidP="002933E8">
    <w:pPr>
      <w:pStyle w:val="beKopf-undFusszeilen"/>
      <w:tabs>
        <w:tab w:val="right" w:pos="9995"/>
      </w:tabs>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4A" w:rsidRPr="00F56425" w:rsidRDefault="0039414A" w:rsidP="002933E8">
    <w:pPr>
      <w:pStyle w:val="beKopf-undFusszeilen"/>
      <w:tabs>
        <w:tab w:val="right" w:pos="9995"/>
      </w:tabs>
      <w:spacing w:line="240" w:lineRule="auto"/>
    </w:pPr>
    <w:r>
      <w:tab/>
    </w:r>
    <w:r>
      <w:fldChar w:fldCharType="begin"/>
    </w:r>
    <w:r>
      <w:instrText xml:space="preserve"> PAGE  \* Arabic  \* MERGEFORMAT </w:instrText>
    </w:r>
    <w:r>
      <w:fldChar w:fldCharType="separate"/>
    </w:r>
    <w:r w:rsidR="00596AB1">
      <w:rPr>
        <w:noProof/>
      </w:rPr>
      <w:t>31</w:t>
    </w:r>
    <w:r>
      <w:fldChar w:fldCharType="end"/>
    </w:r>
    <w:r>
      <w:t>/</w:t>
    </w:r>
    <w:fldSimple w:instr=" NUMPAGES  \* Arabic  \* MERGEFORMAT ">
      <w:r w:rsidR="00596AB1">
        <w:rPr>
          <w:noProof/>
        </w:rPr>
        <w:t>31</w:t>
      </w:r>
    </w:fldSimple>
  </w:p>
  <w:p w:rsidR="0039414A" w:rsidRDefault="00394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4A" w:rsidRDefault="0039414A">
      <w:pPr>
        <w:spacing w:line="240" w:lineRule="auto"/>
      </w:pPr>
      <w:r>
        <w:separator/>
      </w:r>
    </w:p>
  </w:footnote>
  <w:footnote w:type="continuationSeparator" w:id="0">
    <w:p w:rsidR="0039414A" w:rsidRDefault="003941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4A" w:rsidRPr="004367B2" w:rsidRDefault="0039414A" w:rsidP="002933E8">
    <w:pPr>
      <w:pStyle w:val="Kopfzeile"/>
      <w:jc w:val="right"/>
      <w:rPr>
        <w:rFonts w:cs="Arial"/>
        <w:b/>
        <w:highlight w:val="white"/>
      </w:rPr>
    </w:pPr>
    <w:r w:rsidRPr="004367B2">
      <w:rPr>
        <w:b/>
        <w:noProof/>
        <w:lang w:val="de-CH" w:eastAsia="de-CH"/>
      </w:rPr>
      <w:drawing>
        <wp:anchor distT="0" distB="0" distL="114300" distR="114300" simplePos="0" relativeHeight="251658240" behindDoc="1" locked="1" layoutInCell="1" allowOverlap="1">
          <wp:simplePos x="0" y="0"/>
          <wp:positionH relativeFrom="page">
            <wp:posOffset>323850</wp:posOffset>
          </wp:positionH>
          <wp:positionV relativeFrom="page">
            <wp:posOffset>179705</wp:posOffset>
          </wp:positionV>
          <wp:extent cx="1478943" cy="675861"/>
          <wp:effectExtent l="0" t="0" r="6985" b="0"/>
          <wp:wrapNone/>
          <wp:docPr id="4"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8943" cy="675861"/>
                  </a:xfrm>
                  <a:prstGeom prst="rect">
                    <a:avLst/>
                  </a:prstGeom>
                </pic:spPr>
              </pic:pic>
            </a:graphicData>
          </a:graphic>
        </wp:anchor>
      </w:drawing>
    </w:r>
    <w:r w:rsidRPr="004367B2">
      <w:rPr>
        <w:rFonts w:cs="Arial"/>
        <w:b/>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59"/>
      <w:gridCol w:w="5059"/>
    </w:tblGrid>
    <w:tr w:rsidR="0039414A" w:rsidTr="002933E8">
      <w:tc>
        <w:tcPr>
          <w:tcW w:w="5059" w:type="dxa"/>
        </w:tcPr>
        <w:p w:rsidR="0039414A" w:rsidRPr="009C019B" w:rsidRDefault="0039414A" w:rsidP="002933E8">
          <w:pPr>
            <w:pStyle w:val="beLauftextStandard"/>
          </w:pPr>
          <w:sdt>
            <w:sdtPr>
              <w:tag w:val="CustomField.Titel"/>
              <w:id w:val="127992682"/>
              <w:showingPlcHdr/>
              <w:dataBinding w:prefixMappings="xmlns:ns='http://schemas.officeatwork.com/CustomXMLPart'" w:xpath="/ns:officeatwork/ns:CustomField.Titel" w:storeItemID="{EF4FF3E5-9E87-4DF9-89A6-16B6D7475CAE}"/>
              <w:text w:multiLine="1"/>
            </w:sdtPr>
            <w:sdtContent>
              <w:r w:rsidRPr="009C019B">
                <w:rPr>
                  <w:rStyle w:val="Platzhaltertext"/>
                  <w:color w:val="000000" w:themeColor="text1"/>
                </w:rPr>
                <w:t>‍</w:t>
              </w:r>
            </w:sdtContent>
          </w:sdt>
        </w:p>
        <w:sdt>
          <w:sdtPr>
            <w:rPr>
              <w:b/>
              <w:color w:val="B1B9BD"/>
            </w:rPr>
            <w:tag w:val="CustomField.Untertitel"/>
            <w:id w:val="-1190991560"/>
            <w:showingPlcHdr/>
            <w:dataBinding w:prefixMappings="xmlns:ns='http://schemas.officeatwork.com/CustomXMLPart'" w:xpath="/ns:officeatwork/ns:CustomField.Untertitel" w:storeItemID="{EF4FF3E5-9E87-4DF9-89A6-16B6D7475CAE}"/>
            <w:text w:multiLine="1"/>
          </w:sdtPr>
          <w:sdtContent>
            <w:p w:rsidR="0039414A" w:rsidRPr="009C019B" w:rsidRDefault="0039414A" w:rsidP="002933E8">
              <w:pPr>
                <w:pStyle w:val="beLauftextStandard"/>
                <w:rPr>
                  <w:b/>
                  <w:color w:val="B1B9BD"/>
                </w:rPr>
              </w:pPr>
              <w:r w:rsidRPr="009C019B">
                <w:rPr>
                  <w:rStyle w:val="Platzhaltertext"/>
                  <w:b/>
                  <w:color w:val="B1B9BD"/>
                </w:rPr>
                <w:t>‍</w:t>
              </w:r>
            </w:p>
          </w:sdtContent>
        </w:sdt>
      </w:tc>
      <w:tc>
        <w:tcPr>
          <w:tcW w:w="5059" w:type="dxa"/>
        </w:tcPr>
        <w:p w:rsidR="0039414A" w:rsidRPr="009C019B" w:rsidRDefault="0039414A" w:rsidP="002933E8">
          <w:pPr>
            <w:pStyle w:val="beLauftextStandard"/>
            <w:jc w:val="right"/>
          </w:pPr>
          <w:r>
            <w:t>Règlement type des zones de protection</w:t>
          </w:r>
        </w:p>
      </w:tc>
    </w:tr>
  </w:tbl>
  <w:p w:rsidR="0039414A" w:rsidRDefault="0039414A" w:rsidP="002933E8">
    <w:pPr>
      <w:pStyle w:val="zoawBlind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084"/>
    <w:multiLevelType w:val="hybridMultilevel"/>
    <w:tmpl w:val="6A2EC310"/>
    <w:lvl w:ilvl="0" w:tplc="81D0ADD6">
      <w:start w:val="1"/>
      <w:numFmt w:val="bullet"/>
      <w:lvlText w:val=""/>
      <w:lvlJc w:val="left"/>
      <w:pPr>
        <w:tabs>
          <w:tab w:val="num" w:pos="360"/>
        </w:tabs>
        <w:ind w:left="360" w:hanging="360"/>
      </w:pPr>
      <w:rPr>
        <w:rFonts w:ascii="Symbol" w:hAnsi="Symbol" w:hint="default"/>
      </w:rPr>
    </w:lvl>
    <w:lvl w:ilvl="1" w:tplc="848A21A2" w:tentative="1">
      <w:start w:val="1"/>
      <w:numFmt w:val="bullet"/>
      <w:lvlText w:val="o"/>
      <w:lvlJc w:val="left"/>
      <w:pPr>
        <w:tabs>
          <w:tab w:val="num" w:pos="1080"/>
        </w:tabs>
        <w:ind w:left="1080" w:hanging="360"/>
      </w:pPr>
      <w:rPr>
        <w:rFonts w:ascii="Courier New" w:hAnsi="Courier New" w:cs="Wingdings" w:hint="default"/>
      </w:rPr>
    </w:lvl>
    <w:lvl w:ilvl="2" w:tplc="AC9EABFE" w:tentative="1">
      <w:start w:val="1"/>
      <w:numFmt w:val="bullet"/>
      <w:lvlText w:val=""/>
      <w:lvlJc w:val="left"/>
      <w:pPr>
        <w:tabs>
          <w:tab w:val="num" w:pos="1800"/>
        </w:tabs>
        <w:ind w:left="1800" w:hanging="360"/>
      </w:pPr>
      <w:rPr>
        <w:rFonts w:ascii="Wingdings" w:hAnsi="Wingdings" w:hint="default"/>
      </w:rPr>
    </w:lvl>
    <w:lvl w:ilvl="3" w:tplc="9A1CB6D0" w:tentative="1">
      <w:start w:val="1"/>
      <w:numFmt w:val="bullet"/>
      <w:lvlText w:val=""/>
      <w:lvlJc w:val="left"/>
      <w:pPr>
        <w:tabs>
          <w:tab w:val="num" w:pos="2520"/>
        </w:tabs>
        <w:ind w:left="2520" w:hanging="360"/>
      </w:pPr>
      <w:rPr>
        <w:rFonts w:ascii="Symbol" w:hAnsi="Symbol" w:hint="default"/>
      </w:rPr>
    </w:lvl>
    <w:lvl w:ilvl="4" w:tplc="0124FAEA" w:tentative="1">
      <w:start w:val="1"/>
      <w:numFmt w:val="bullet"/>
      <w:lvlText w:val="o"/>
      <w:lvlJc w:val="left"/>
      <w:pPr>
        <w:tabs>
          <w:tab w:val="num" w:pos="3240"/>
        </w:tabs>
        <w:ind w:left="3240" w:hanging="360"/>
      </w:pPr>
      <w:rPr>
        <w:rFonts w:ascii="Courier New" w:hAnsi="Courier New" w:cs="Wingdings" w:hint="default"/>
      </w:rPr>
    </w:lvl>
    <w:lvl w:ilvl="5" w:tplc="6646239E" w:tentative="1">
      <w:start w:val="1"/>
      <w:numFmt w:val="bullet"/>
      <w:lvlText w:val=""/>
      <w:lvlJc w:val="left"/>
      <w:pPr>
        <w:tabs>
          <w:tab w:val="num" w:pos="3960"/>
        </w:tabs>
        <w:ind w:left="3960" w:hanging="360"/>
      </w:pPr>
      <w:rPr>
        <w:rFonts w:ascii="Wingdings" w:hAnsi="Wingdings" w:hint="default"/>
      </w:rPr>
    </w:lvl>
    <w:lvl w:ilvl="6" w:tplc="E120172C" w:tentative="1">
      <w:start w:val="1"/>
      <w:numFmt w:val="bullet"/>
      <w:lvlText w:val=""/>
      <w:lvlJc w:val="left"/>
      <w:pPr>
        <w:tabs>
          <w:tab w:val="num" w:pos="4680"/>
        </w:tabs>
        <w:ind w:left="4680" w:hanging="360"/>
      </w:pPr>
      <w:rPr>
        <w:rFonts w:ascii="Symbol" w:hAnsi="Symbol" w:hint="default"/>
      </w:rPr>
    </w:lvl>
    <w:lvl w:ilvl="7" w:tplc="3C4EFA60" w:tentative="1">
      <w:start w:val="1"/>
      <w:numFmt w:val="bullet"/>
      <w:lvlText w:val="o"/>
      <w:lvlJc w:val="left"/>
      <w:pPr>
        <w:tabs>
          <w:tab w:val="num" w:pos="5400"/>
        </w:tabs>
        <w:ind w:left="5400" w:hanging="360"/>
      </w:pPr>
      <w:rPr>
        <w:rFonts w:ascii="Courier New" w:hAnsi="Courier New" w:cs="Wingdings" w:hint="default"/>
      </w:rPr>
    </w:lvl>
    <w:lvl w:ilvl="8" w:tplc="CE66B7D6" w:tentative="1">
      <w:start w:val="1"/>
      <w:numFmt w:val="bullet"/>
      <w:lvlText w:val=""/>
      <w:lvlJc w:val="left"/>
      <w:pPr>
        <w:tabs>
          <w:tab w:val="num" w:pos="6120"/>
        </w:tabs>
        <w:ind w:left="6120" w:hanging="360"/>
      </w:pPr>
      <w:rPr>
        <w:rFonts w:ascii="Wingdings" w:hAnsi="Wingdings" w:hint="default"/>
      </w:rPr>
    </w:lvl>
  </w:abstractNum>
  <w:abstractNum w:abstractNumId="1">
    <w:nsid w:val="03050D78"/>
    <w:multiLevelType w:val="hybridMultilevel"/>
    <w:tmpl w:val="B650A48C"/>
    <w:lvl w:ilvl="0" w:tplc="D12AC1DC">
      <w:start w:val="1"/>
      <w:numFmt w:val="bullet"/>
      <w:lvlText w:val=""/>
      <w:lvlJc w:val="left"/>
      <w:pPr>
        <w:tabs>
          <w:tab w:val="num" w:pos="360"/>
        </w:tabs>
        <w:ind w:left="360" w:hanging="360"/>
      </w:pPr>
      <w:rPr>
        <w:rFonts w:ascii="Symbol" w:hAnsi="Symbol" w:hint="default"/>
      </w:rPr>
    </w:lvl>
    <w:lvl w:ilvl="1" w:tplc="92089F50" w:tentative="1">
      <w:start w:val="1"/>
      <w:numFmt w:val="bullet"/>
      <w:lvlText w:val="o"/>
      <w:lvlJc w:val="left"/>
      <w:pPr>
        <w:tabs>
          <w:tab w:val="num" w:pos="1080"/>
        </w:tabs>
        <w:ind w:left="1080" w:hanging="360"/>
      </w:pPr>
      <w:rPr>
        <w:rFonts w:ascii="Courier New" w:hAnsi="Courier New" w:cs="Wingdings" w:hint="default"/>
      </w:rPr>
    </w:lvl>
    <w:lvl w:ilvl="2" w:tplc="298A1CAC" w:tentative="1">
      <w:start w:val="1"/>
      <w:numFmt w:val="bullet"/>
      <w:lvlText w:val=""/>
      <w:lvlJc w:val="left"/>
      <w:pPr>
        <w:tabs>
          <w:tab w:val="num" w:pos="1800"/>
        </w:tabs>
        <w:ind w:left="1800" w:hanging="360"/>
      </w:pPr>
      <w:rPr>
        <w:rFonts w:ascii="Wingdings" w:hAnsi="Wingdings" w:hint="default"/>
      </w:rPr>
    </w:lvl>
    <w:lvl w:ilvl="3" w:tplc="72AA587E" w:tentative="1">
      <w:start w:val="1"/>
      <w:numFmt w:val="bullet"/>
      <w:lvlText w:val=""/>
      <w:lvlJc w:val="left"/>
      <w:pPr>
        <w:tabs>
          <w:tab w:val="num" w:pos="2520"/>
        </w:tabs>
        <w:ind w:left="2520" w:hanging="360"/>
      </w:pPr>
      <w:rPr>
        <w:rFonts w:ascii="Symbol" w:hAnsi="Symbol" w:hint="default"/>
      </w:rPr>
    </w:lvl>
    <w:lvl w:ilvl="4" w:tplc="31BA1FCE" w:tentative="1">
      <w:start w:val="1"/>
      <w:numFmt w:val="bullet"/>
      <w:lvlText w:val="o"/>
      <w:lvlJc w:val="left"/>
      <w:pPr>
        <w:tabs>
          <w:tab w:val="num" w:pos="3240"/>
        </w:tabs>
        <w:ind w:left="3240" w:hanging="360"/>
      </w:pPr>
      <w:rPr>
        <w:rFonts w:ascii="Courier New" w:hAnsi="Courier New" w:cs="Wingdings" w:hint="default"/>
      </w:rPr>
    </w:lvl>
    <w:lvl w:ilvl="5" w:tplc="74B25782" w:tentative="1">
      <w:start w:val="1"/>
      <w:numFmt w:val="bullet"/>
      <w:lvlText w:val=""/>
      <w:lvlJc w:val="left"/>
      <w:pPr>
        <w:tabs>
          <w:tab w:val="num" w:pos="3960"/>
        </w:tabs>
        <w:ind w:left="3960" w:hanging="360"/>
      </w:pPr>
      <w:rPr>
        <w:rFonts w:ascii="Wingdings" w:hAnsi="Wingdings" w:hint="default"/>
      </w:rPr>
    </w:lvl>
    <w:lvl w:ilvl="6" w:tplc="9B8CECD4" w:tentative="1">
      <w:start w:val="1"/>
      <w:numFmt w:val="bullet"/>
      <w:lvlText w:val=""/>
      <w:lvlJc w:val="left"/>
      <w:pPr>
        <w:tabs>
          <w:tab w:val="num" w:pos="4680"/>
        </w:tabs>
        <w:ind w:left="4680" w:hanging="360"/>
      </w:pPr>
      <w:rPr>
        <w:rFonts w:ascii="Symbol" w:hAnsi="Symbol" w:hint="default"/>
      </w:rPr>
    </w:lvl>
    <w:lvl w:ilvl="7" w:tplc="FFB4579C" w:tentative="1">
      <w:start w:val="1"/>
      <w:numFmt w:val="bullet"/>
      <w:lvlText w:val="o"/>
      <w:lvlJc w:val="left"/>
      <w:pPr>
        <w:tabs>
          <w:tab w:val="num" w:pos="5400"/>
        </w:tabs>
        <w:ind w:left="5400" w:hanging="360"/>
      </w:pPr>
      <w:rPr>
        <w:rFonts w:ascii="Courier New" w:hAnsi="Courier New" w:cs="Wingdings" w:hint="default"/>
      </w:rPr>
    </w:lvl>
    <w:lvl w:ilvl="8" w:tplc="59BAA2AE" w:tentative="1">
      <w:start w:val="1"/>
      <w:numFmt w:val="bullet"/>
      <w:lvlText w:val=""/>
      <w:lvlJc w:val="left"/>
      <w:pPr>
        <w:tabs>
          <w:tab w:val="num" w:pos="6120"/>
        </w:tabs>
        <w:ind w:left="6120" w:hanging="360"/>
      </w:pPr>
      <w:rPr>
        <w:rFonts w:ascii="Wingdings" w:hAnsi="Wingdings" w:hint="default"/>
      </w:rPr>
    </w:lvl>
  </w:abstractNum>
  <w:abstractNum w:abstractNumId="2">
    <w:nsid w:val="0CD626E7"/>
    <w:multiLevelType w:val="hybridMultilevel"/>
    <w:tmpl w:val="6928906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EBF6F0E"/>
    <w:multiLevelType w:val="hybridMultilevel"/>
    <w:tmpl w:val="9B3CB378"/>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Wingdings"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Wingdings"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Wingdings"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4">
    <w:nsid w:val="1F566C40"/>
    <w:multiLevelType w:val="hybridMultilevel"/>
    <w:tmpl w:val="ADDAF4D2"/>
    <w:lvl w:ilvl="0" w:tplc="86AC1F8A">
      <w:start w:val="1"/>
      <w:numFmt w:val="bullet"/>
      <w:lvlText w:val="-"/>
      <w:lvlJc w:val="left"/>
      <w:pPr>
        <w:tabs>
          <w:tab w:val="num" w:pos="360"/>
        </w:tabs>
        <w:ind w:left="360" w:hanging="360"/>
      </w:pPr>
      <w:rPr>
        <w:rFonts w:ascii="Courier New" w:hAnsi="Courier New" w:hint="default"/>
        <w:color w:val="000000"/>
      </w:rPr>
    </w:lvl>
    <w:lvl w:ilvl="1" w:tplc="B3CADC9A">
      <w:start w:val="3"/>
      <w:numFmt w:val="bullet"/>
      <w:lvlText w:val="-"/>
      <w:lvlJc w:val="left"/>
      <w:pPr>
        <w:tabs>
          <w:tab w:val="num" w:pos="1080"/>
        </w:tabs>
        <w:ind w:left="1080" w:hanging="360"/>
      </w:pPr>
      <w:rPr>
        <w:rFonts w:ascii="Arial" w:eastAsia="Times New Roman" w:hAnsi="Arial" w:cs="Arial" w:hint="default"/>
      </w:rPr>
    </w:lvl>
    <w:lvl w:ilvl="2" w:tplc="A4BEA44C" w:tentative="1">
      <w:start w:val="1"/>
      <w:numFmt w:val="bullet"/>
      <w:lvlText w:val=""/>
      <w:lvlJc w:val="left"/>
      <w:pPr>
        <w:tabs>
          <w:tab w:val="num" w:pos="1800"/>
        </w:tabs>
        <w:ind w:left="1800" w:hanging="360"/>
      </w:pPr>
      <w:rPr>
        <w:rFonts w:ascii="Wingdings" w:hAnsi="Wingdings" w:hint="default"/>
      </w:rPr>
    </w:lvl>
    <w:lvl w:ilvl="3" w:tplc="749C216E" w:tentative="1">
      <w:start w:val="1"/>
      <w:numFmt w:val="bullet"/>
      <w:lvlText w:val=""/>
      <w:lvlJc w:val="left"/>
      <w:pPr>
        <w:tabs>
          <w:tab w:val="num" w:pos="2520"/>
        </w:tabs>
        <w:ind w:left="2520" w:hanging="360"/>
      </w:pPr>
      <w:rPr>
        <w:rFonts w:ascii="Symbol" w:hAnsi="Symbol" w:hint="default"/>
      </w:rPr>
    </w:lvl>
    <w:lvl w:ilvl="4" w:tplc="EA3485B4" w:tentative="1">
      <w:start w:val="1"/>
      <w:numFmt w:val="bullet"/>
      <w:lvlText w:val="o"/>
      <w:lvlJc w:val="left"/>
      <w:pPr>
        <w:tabs>
          <w:tab w:val="num" w:pos="3240"/>
        </w:tabs>
        <w:ind w:left="3240" w:hanging="360"/>
      </w:pPr>
      <w:rPr>
        <w:rFonts w:ascii="Courier New" w:hAnsi="Courier New" w:cs="Wingdings" w:hint="default"/>
      </w:rPr>
    </w:lvl>
    <w:lvl w:ilvl="5" w:tplc="F48C2B40" w:tentative="1">
      <w:start w:val="1"/>
      <w:numFmt w:val="bullet"/>
      <w:lvlText w:val=""/>
      <w:lvlJc w:val="left"/>
      <w:pPr>
        <w:tabs>
          <w:tab w:val="num" w:pos="3960"/>
        </w:tabs>
        <w:ind w:left="3960" w:hanging="360"/>
      </w:pPr>
      <w:rPr>
        <w:rFonts w:ascii="Wingdings" w:hAnsi="Wingdings" w:hint="default"/>
      </w:rPr>
    </w:lvl>
    <w:lvl w:ilvl="6" w:tplc="80641F44" w:tentative="1">
      <w:start w:val="1"/>
      <w:numFmt w:val="bullet"/>
      <w:lvlText w:val=""/>
      <w:lvlJc w:val="left"/>
      <w:pPr>
        <w:tabs>
          <w:tab w:val="num" w:pos="4680"/>
        </w:tabs>
        <w:ind w:left="4680" w:hanging="360"/>
      </w:pPr>
      <w:rPr>
        <w:rFonts w:ascii="Symbol" w:hAnsi="Symbol" w:hint="default"/>
      </w:rPr>
    </w:lvl>
    <w:lvl w:ilvl="7" w:tplc="F57A0170" w:tentative="1">
      <w:start w:val="1"/>
      <w:numFmt w:val="bullet"/>
      <w:lvlText w:val="o"/>
      <w:lvlJc w:val="left"/>
      <w:pPr>
        <w:tabs>
          <w:tab w:val="num" w:pos="5400"/>
        </w:tabs>
        <w:ind w:left="5400" w:hanging="360"/>
      </w:pPr>
      <w:rPr>
        <w:rFonts w:ascii="Courier New" w:hAnsi="Courier New" w:cs="Wingdings" w:hint="default"/>
      </w:rPr>
    </w:lvl>
    <w:lvl w:ilvl="8" w:tplc="7E1C8A76" w:tentative="1">
      <w:start w:val="1"/>
      <w:numFmt w:val="bullet"/>
      <w:lvlText w:val=""/>
      <w:lvlJc w:val="left"/>
      <w:pPr>
        <w:tabs>
          <w:tab w:val="num" w:pos="6120"/>
        </w:tabs>
        <w:ind w:left="6120" w:hanging="360"/>
      </w:pPr>
      <w:rPr>
        <w:rFonts w:ascii="Wingdings" w:hAnsi="Wingdings" w:hint="default"/>
      </w:rPr>
    </w:lvl>
  </w:abstractNum>
  <w:abstractNum w:abstractNumId="5">
    <w:nsid w:val="32F36424"/>
    <w:multiLevelType w:val="hybridMultilevel"/>
    <w:tmpl w:val="12407F62"/>
    <w:lvl w:ilvl="0" w:tplc="100C000F">
      <w:start w:val="1"/>
      <w:numFmt w:val="decimal"/>
      <w:lvlText w:val="%1."/>
      <w:lvlJc w:val="left"/>
      <w:pPr>
        <w:tabs>
          <w:tab w:val="num" w:pos="360"/>
        </w:tabs>
        <w:ind w:left="360" w:hanging="360"/>
      </w:pPr>
    </w:lvl>
    <w:lvl w:ilvl="1" w:tplc="100C0019" w:tentative="1">
      <w:start w:val="1"/>
      <w:numFmt w:val="lowerLetter"/>
      <w:lvlText w:val="%2."/>
      <w:lvlJc w:val="left"/>
      <w:pPr>
        <w:tabs>
          <w:tab w:val="num" w:pos="1080"/>
        </w:tabs>
        <w:ind w:left="1080" w:hanging="360"/>
      </w:pPr>
    </w:lvl>
    <w:lvl w:ilvl="2" w:tplc="100C001B" w:tentative="1">
      <w:start w:val="1"/>
      <w:numFmt w:val="lowerRoman"/>
      <w:lvlText w:val="%3."/>
      <w:lvlJc w:val="right"/>
      <w:pPr>
        <w:tabs>
          <w:tab w:val="num" w:pos="1800"/>
        </w:tabs>
        <w:ind w:left="1800" w:hanging="180"/>
      </w:pPr>
    </w:lvl>
    <w:lvl w:ilvl="3" w:tplc="100C000F" w:tentative="1">
      <w:start w:val="1"/>
      <w:numFmt w:val="decimal"/>
      <w:lvlText w:val="%4."/>
      <w:lvlJc w:val="left"/>
      <w:pPr>
        <w:tabs>
          <w:tab w:val="num" w:pos="2520"/>
        </w:tabs>
        <w:ind w:left="2520" w:hanging="360"/>
      </w:pPr>
    </w:lvl>
    <w:lvl w:ilvl="4" w:tplc="100C0019" w:tentative="1">
      <w:start w:val="1"/>
      <w:numFmt w:val="lowerLetter"/>
      <w:lvlText w:val="%5."/>
      <w:lvlJc w:val="left"/>
      <w:pPr>
        <w:tabs>
          <w:tab w:val="num" w:pos="3240"/>
        </w:tabs>
        <w:ind w:left="3240" w:hanging="360"/>
      </w:pPr>
    </w:lvl>
    <w:lvl w:ilvl="5" w:tplc="100C001B" w:tentative="1">
      <w:start w:val="1"/>
      <w:numFmt w:val="lowerRoman"/>
      <w:lvlText w:val="%6."/>
      <w:lvlJc w:val="right"/>
      <w:pPr>
        <w:tabs>
          <w:tab w:val="num" w:pos="3960"/>
        </w:tabs>
        <w:ind w:left="3960" w:hanging="180"/>
      </w:pPr>
    </w:lvl>
    <w:lvl w:ilvl="6" w:tplc="100C000F" w:tentative="1">
      <w:start w:val="1"/>
      <w:numFmt w:val="decimal"/>
      <w:lvlText w:val="%7."/>
      <w:lvlJc w:val="left"/>
      <w:pPr>
        <w:tabs>
          <w:tab w:val="num" w:pos="4680"/>
        </w:tabs>
        <w:ind w:left="4680" w:hanging="360"/>
      </w:pPr>
    </w:lvl>
    <w:lvl w:ilvl="7" w:tplc="100C0019" w:tentative="1">
      <w:start w:val="1"/>
      <w:numFmt w:val="lowerLetter"/>
      <w:lvlText w:val="%8."/>
      <w:lvlJc w:val="left"/>
      <w:pPr>
        <w:tabs>
          <w:tab w:val="num" w:pos="5400"/>
        </w:tabs>
        <w:ind w:left="5400" w:hanging="360"/>
      </w:pPr>
    </w:lvl>
    <w:lvl w:ilvl="8" w:tplc="100C001B" w:tentative="1">
      <w:start w:val="1"/>
      <w:numFmt w:val="lowerRoman"/>
      <w:lvlText w:val="%9."/>
      <w:lvlJc w:val="right"/>
      <w:pPr>
        <w:tabs>
          <w:tab w:val="num" w:pos="6120"/>
        </w:tabs>
        <w:ind w:left="6120" w:hanging="180"/>
      </w:pPr>
    </w:lvl>
  </w:abstractNum>
  <w:abstractNum w:abstractNumId="6">
    <w:nsid w:val="33B15535"/>
    <w:multiLevelType w:val="hybridMultilevel"/>
    <w:tmpl w:val="4C248A00"/>
    <w:lvl w:ilvl="0" w:tplc="91F03D56">
      <w:start w:val="1"/>
      <w:numFmt w:val="bullet"/>
      <w:lvlText w:val=""/>
      <w:legacy w:legacy="1" w:legacySpace="360" w:legacyIndent="283"/>
      <w:lvlJc w:val="left"/>
      <w:pPr>
        <w:ind w:left="283" w:hanging="283"/>
      </w:pPr>
      <w:rPr>
        <w:rFonts w:ascii="Symbol" w:hAnsi="Symbol" w:hint="default"/>
      </w:rPr>
    </w:lvl>
    <w:lvl w:ilvl="1" w:tplc="78C23E2E" w:tentative="1">
      <w:start w:val="1"/>
      <w:numFmt w:val="bullet"/>
      <w:lvlText w:val="o"/>
      <w:lvlJc w:val="left"/>
      <w:pPr>
        <w:tabs>
          <w:tab w:val="num" w:pos="1080"/>
        </w:tabs>
        <w:ind w:left="1080" w:hanging="360"/>
      </w:pPr>
      <w:rPr>
        <w:rFonts w:ascii="Courier New" w:hAnsi="Courier New" w:cs="Wingdings" w:hint="default"/>
      </w:rPr>
    </w:lvl>
    <w:lvl w:ilvl="2" w:tplc="CCE8740C" w:tentative="1">
      <w:start w:val="1"/>
      <w:numFmt w:val="bullet"/>
      <w:lvlText w:val=""/>
      <w:lvlJc w:val="left"/>
      <w:pPr>
        <w:tabs>
          <w:tab w:val="num" w:pos="1800"/>
        </w:tabs>
        <w:ind w:left="1800" w:hanging="360"/>
      </w:pPr>
      <w:rPr>
        <w:rFonts w:ascii="Wingdings" w:hAnsi="Wingdings" w:hint="default"/>
      </w:rPr>
    </w:lvl>
    <w:lvl w:ilvl="3" w:tplc="8F0AE64A" w:tentative="1">
      <w:start w:val="1"/>
      <w:numFmt w:val="bullet"/>
      <w:lvlText w:val=""/>
      <w:lvlJc w:val="left"/>
      <w:pPr>
        <w:tabs>
          <w:tab w:val="num" w:pos="2520"/>
        </w:tabs>
        <w:ind w:left="2520" w:hanging="360"/>
      </w:pPr>
      <w:rPr>
        <w:rFonts w:ascii="Symbol" w:hAnsi="Symbol" w:hint="default"/>
      </w:rPr>
    </w:lvl>
    <w:lvl w:ilvl="4" w:tplc="357E8F52" w:tentative="1">
      <w:start w:val="1"/>
      <w:numFmt w:val="bullet"/>
      <w:lvlText w:val="o"/>
      <w:lvlJc w:val="left"/>
      <w:pPr>
        <w:tabs>
          <w:tab w:val="num" w:pos="3240"/>
        </w:tabs>
        <w:ind w:left="3240" w:hanging="360"/>
      </w:pPr>
      <w:rPr>
        <w:rFonts w:ascii="Courier New" w:hAnsi="Courier New" w:cs="Wingdings" w:hint="default"/>
      </w:rPr>
    </w:lvl>
    <w:lvl w:ilvl="5" w:tplc="A17A5012" w:tentative="1">
      <w:start w:val="1"/>
      <w:numFmt w:val="bullet"/>
      <w:lvlText w:val=""/>
      <w:lvlJc w:val="left"/>
      <w:pPr>
        <w:tabs>
          <w:tab w:val="num" w:pos="3960"/>
        </w:tabs>
        <w:ind w:left="3960" w:hanging="360"/>
      </w:pPr>
      <w:rPr>
        <w:rFonts w:ascii="Wingdings" w:hAnsi="Wingdings" w:hint="default"/>
      </w:rPr>
    </w:lvl>
    <w:lvl w:ilvl="6" w:tplc="5680F662" w:tentative="1">
      <w:start w:val="1"/>
      <w:numFmt w:val="bullet"/>
      <w:lvlText w:val=""/>
      <w:lvlJc w:val="left"/>
      <w:pPr>
        <w:tabs>
          <w:tab w:val="num" w:pos="4680"/>
        </w:tabs>
        <w:ind w:left="4680" w:hanging="360"/>
      </w:pPr>
      <w:rPr>
        <w:rFonts w:ascii="Symbol" w:hAnsi="Symbol" w:hint="default"/>
      </w:rPr>
    </w:lvl>
    <w:lvl w:ilvl="7" w:tplc="90102AEC" w:tentative="1">
      <w:start w:val="1"/>
      <w:numFmt w:val="bullet"/>
      <w:lvlText w:val="o"/>
      <w:lvlJc w:val="left"/>
      <w:pPr>
        <w:tabs>
          <w:tab w:val="num" w:pos="5400"/>
        </w:tabs>
        <w:ind w:left="5400" w:hanging="360"/>
      </w:pPr>
      <w:rPr>
        <w:rFonts w:ascii="Courier New" w:hAnsi="Courier New" w:cs="Wingdings" w:hint="default"/>
      </w:rPr>
    </w:lvl>
    <w:lvl w:ilvl="8" w:tplc="F7C04C44" w:tentative="1">
      <w:start w:val="1"/>
      <w:numFmt w:val="bullet"/>
      <w:lvlText w:val=""/>
      <w:lvlJc w:val="left"/>
      <w:pPr>
        <w:tabs>
          <w:tab w:val="num" w:pos="6120"/>
        </w:tabs>
        <w:ind w:left="6120" w:hanging="360"/>
      </w:pPr>
      <w:rPr>
        <w:rFonts w:ascii="Wingdings" w:hAnsi="Wingdings" w:hint="default"/>
      </w:rPr>
    </w:lvl>
  </w:abstractNum>
  <w:abstractNum w:abstractNumId="7">
    <w:nsid w:val="376D12A3"/>
    <w:multiLevelType w:val="hybridMultilevel"/>
    <w:tmpl w:val="2FCC31E4"/>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Wingdings"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Wingdings"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Wingdings"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8">
    <w:nsid w:val="38A721A8"/>
    <w:multiLevelType w:val="hybridMultilevel"/>
    <w:tmpl w:val="F1B687D8"/>
    <w:lvl w:ilvl="0" w:tplc="7BDC38C2">
      <w:start w:val="16"/>
      <w:numFmt w:val="decimal"/>
      <w:lvlText w:val="%1."/>
      <w:lvlJc w:val="left"/>
      <w:pPr>
        <w:tabs>
          <w:tab w:val="num" w:pos="930"/>
        </w:tabs>
        <w:ind w:left="930" w:hanging="57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nsid w:val="46FF6C71"/>
    <w:multiLevelType w:val="hybridMultilevel"/>
    <w:tmpl w:val="D9923A52"/>
    <w:lvl w:ilvl="0" w:tplc="86AC1F8A">
      <w:start w:val="1"/>
      <w:numFmt w:val="bullet"/>
      <w:lvlText w:val="-"/>
      <w:lvlJc w:val="left"/>
      <w:pPr>
        <w:tabs>
          <w:tab w:val="num" w:pos="360"/>
        </w:tabs>
        <w:ind w:left="360" w:hanging="360"/>
      </w:pPr>
      <w:rPr>
        <w:rFonts w:ascii="Courier New" w:hAnsi="Courier New"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0">
    <w:nsid w:val="4DEE7AC5"/>
    <w:multiLevelType w:val="hybridMultilevel"/>
    <w:tmpl w:val="33EAF4F4"/>
    <w:lvl w:ilvl="0" w:tplc="54A24A24">
      <w:numFmt w:val="bullet"/>
      <w:lvlText w:val="-"/>
      <w:lvlJc w:val="left"/>
      <w:pPr>
        <w:tabs>
          <w:tab w:val="num" w:pos="360"/>
        </w:tabs>
        <w:ind w:left="360" w:hanging="360"/>
      </w:pPr>
      <w:rPr>
        <w:rFonts w:ascii="Arial" w:eastAsia="Times New Roman" w:hAnsi="Arial" w:cs="Arial" w:hint="default"/>
      </w:rPr>
    </w:lvl>
    <w:lvl w:ilvl="1" w:tplc="81C86912">
      <w:start w:val="1"/>
      <w:numFmt w:val="bullet"/>
      <w:lvlText w:val="-"/>
      <w:lvlJc w:val="left"/>
      <w:pPr>
        <w:tabs>
          <w:tab w:val="num" w:pos="1080"/>
        </w:tabs>
        <w:ind w:left="1080" w:hanging="360"/>
      </w:pPr>
      <w:rPr>
        <w:rFonts w:ascii="Arial" w:eastAsia="Times New Roman" w:hAnsi="Arial"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1">
    <w:nsid w:val="62AC1C0C"/>
    <w:multiLevelType w:val="hybridMultilevel"/>
    <w:tmpl w:val="71EE411E"/>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080"/>
        </w:tabs>
        <w:ind w:left="1080" w:hanging="360"/>
      </w:pPr>
      <w:rPr>
        <w:rFonts w:ascii="Courier New" w:hAnsi="Courier New" w:cs="Wingdings"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Wingdings"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Wingdings"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2">
    <w:nsid w:val="63EE5C28"/>
    <w:multiLevelType w:val="hybridMultilevel"/>
    <w:tmpl w:val="7AAE09DE"/>
    <w:lvl w:ilvl="0" w:tplc="056C7180">
      <w:start w:val="1"/>
      <w:numFmt w:val="bullet"/>
      <w:lvlText w:val=""/>
      <w:lvlJc w:val="left"/>
      <w:pPr>
        <w:tabs>
          <w:tab w:val="num" w:pos="360"/>
        </w:tabs>
        <w:ind w:left="360" w:hanging="360"/>
      </w:pPr>
      <w:rPr>
        <w:rFonts w:ascii="Symbol" w:hAnsi="Symbol" w:hint="default"/>
      </w:rPr>
    </w:lvl>
    <w:lvl w:ilvl="1" w:tplc="CE58A0DE" w:tentative="1">
      <w:start w:val="1"/>
      <w:numFmt w:val="bullet"/>
      <w:lvlText w:val="o"/>
      <w:lvlJc w:val="left"/>
      <w:pPr>
        <w:tabs>
          <w:tab w:val="num" w:pos="1080"/>
        </w:tabs>
        <w:ind w:left="1080" w:hanging="360"/>
      </w:pPr>
      <w:rPr>
        <w:rFonts w:ascii="Courier New" w:hAnsi="Courier New" w:cs="Wingdings" w:hint="default"/>
      </w:rPr>
    </w:lvl>
    <w:lvl w:ilvl="2" w:tplc="0F58F1E0" w:tentative="1">
      <w:start w:val="1"/>
      <w:numFmt w:val="bullet"/>
      <w:lvlText w:val=""/>
      <w:lvlJc w:val="left"/>
      <w:pPr>
        <w:tabs>
          <w:tab w:val="num" w:pos="1800"/>
        </w:tabs>
        <w:ind w:left="1800" w:hanging="360"/>
      </w:pPr>
      <w:rPr>
        <w:rFonts w:ascii="Wingdings" w:hAnsi="Wingdings" w:hint="default"/>
      </w:rPr>
    </w:lvl>
    <w:lvl w:ilvl="3" w:tplc="CB6EF95C" w:tentative="1">
      <w:start w:val="1"/>
      <w:numFmt w:val="bullet"/>
      <w:lvlText w:val=""/>
      <w:lvlJc w:val="left"/>
      <w:pPr>
        <w:tabs>
          <w:tab w:val="num" w:pos="2520"/>
        </w:tabs>
        <w:ind w:left="2520" w:hanging="360"/>
      </w:pPr>
      <w:rPr>
        <w:rFonts w:ascii="Symbol" w:hAnsi="Symbol" w:hint="default"/>
      </w:rPr>
    </w:lvl>
    <w:lvl w:ilvl="4" w:tplc="EAD6CF18" w:tentative="1">
      <w:start w:val="1"/>
      <w:numFmt w:val="bullet"/>
      <w:lvlText w:val="o"/>
      <w:lvlJc w:val="left"/>
      <w:pPr>
        <w:tabs>
          <w:tab w:val="num" w:pos="3240"/>
        </w:tabs>
        <w:ind w:left="3240" w:hanging="360"/>
      </w:pPr>
      <w:rPr>
        <w:rFonts w:ascii="Courier New" w:hAnsi="Courier New" w:cs="Wingdings" w:hint="default"/>
      </w:rPr>
    </w:lvl>
    <w:lvl w:ilvl="5" w:tplc="6308B468" w:tentative="1">
      <w:start w:val="1"/>
      <w:numFmt w:val="bullet"/>
      <w:lvlText w:val=""/>
      <w:lvlJc w:val="left"/>
      <w:pPr>
        <w:tabs>
          <w:tab w:val="num" w:pos="3960"/>
        </w:tabs>
        <w:ind w:left="3960" w:hanging="360"/>
      </w:pPr>
      <w:rPr>
        <w:rFonts w:ascii="Wingdings" w:hAnsi="Wingdings" w:hint="default"/>
      </w:rPr>
    </w:lvl>
    <w:lvl w:ilvl="6" w:tplc="75465AD8" w:tentative="1">
      <w:start w:val="1"/>
      <w:numFmt w:val="bullet"/>
      <w:lvlText w:val=""/>
      <w:lvlJc w:val="left"/>
      <w:pPr>
        <w:tabs>
          <w:tab w:val="num" w:pos="4680"/>
        </w:tabs>
        <w:ind w:left="4680" w:hanging="360"/>
      </w:pPr>
      <w:rPr>
        <w:rFonts w:ascii="Symbol" w:hAnsi="Symbol" w:hint="default"/>
      </w:rPr>
    </w:lvl>
    <w:lvl w:ilvl="7" w:tplc="9042A762" w:tentative="1">
      <w:start w:val="1"/>
      <w:numFmt w:val="bullet"/>
      <w:lvlText w:val="o"/>
      <w:lvlJc w:val="left"/>
      <w:pPr>
        <w:tabs>
          <w:tab w:val="num" w:pos="5400"/>
        </w:tabs>
        <w:ind w:left="5400" w:hanging="360"/>
      </w:pPr>
      <w:rPr>
        <w:rFonts w:ascii="Courier New" w:hAnsi="Courier New" w:cs="Wingdings" w:hint="default"/>
      </w:rPr>
    </w:lvl>
    <w:lvl w:ilvl="8" w:tplc="D56E641C" w:tentative="1">
      <w:start w:val="1"/>
      <w:numFmt w:val="bullet"/>
      <w:lvlText w:val=""/>
      <w:lvlJc w:val="left"/>
      <w:pPr>
        <w:tabs>
          <w:tab w:val="num" w:pos="6120"/>
        </w:tabs>
        <w:ind w:left="6120" w:hanging="360"/>
      </w:pPr>
      <w:rPr>
        <w:rFonts w:ascii="Wingdings" w:hAnsi="Wingdings" w:hint="default"/>
      </w:rPr>
    </w:lvl>
  </w:abstractNum>
  <w:abstractNum w:abstractNumId="13">
    <w:nsid w:val="66C84CC2"/>
    <w:multiLevelType w:val="hybridMultilevel"/>
    <w:tmpl w:val="EFE2739A"/>
    <w:lvl w:ilvl="0" w:tplc="6BA620A2">
      <w:start w:val="1"/>
      <w:numFmt w:val="bullet"/>
      <w:lvlText w:val=""/>
      <w:lvlJc w:val="left"/>
      <w:pPr>
        <w:tabs>
          <w:tab w:val="num" w:pos="360"/>
        </w:tabs>
        <w:ind w:left="360" w:hanging="360"/>
      </w:pPr>
      <w:rPr>
        <w:rFonts w:ascii="Symbol" w:hAnsi="Symbol" w:hint="default"/>
      </w:rPr>
    </w:lvl>
    <w:lvl w:ilvl="1" w:tplc="524EDEE4" w:tentative="1">
      <w:start w:val="1"/>
      <w:numFmt w:val="bullet"/>
      <w:lvlText w:val="o"/>
      <w:lvlJc w:val="left"/>
      <w:pPr>
        <w:tabs>
          <w:tab w:val="num" w:pos="1080"/>
        </w:tabs>
        <w:ind w:left="1080" w:hanging="360"/>
      </w:pPr>
      <w:rPr>
        <w:rFonts w:ascii="Courier New" w:hAnsi="Courier New" w:cs="Wingdings" w:hint="default"/>
      </w:rPr>
    </w:lvl>
    <w:lvl w:ilvl="2" w:tplc="5352F3B2" w:tentative="1">
      <w:start w:val="1"/>
      <w:numFmt w:val="bullet"/>
      <w:lvlText w:val=""/>
      <w:lvlJc w:val="left"/>
      <w:pPr>
        <w:tabs>
          <w:tab w:val="num" w:pos="1800"/>
        </w:tabs>
        <w:ind w:left="1800" w:hanging="360"/>
      </w:pPr>
      <w:rPr>
        <w:rFonts w:ascii="Wingdings" w:hAnsi="Wingdings" w:hint="default"/>
      </w:rPr>
    </w:lvl>
    <w:lvl w:ilvl="3" w:tplc="7E64413E" w:tentative="1">
      <w:start w:val="1"/>
      <w:numFmt w:val="bullet"/>
      <w:lvlText w:val=""/>
      <w:lvlJc w:val="left"/>
      <w:pPr>
        <w:tabs>
          <w:tab w:val="num" w:pos="2520"/>
        </w:tabs>
        <w:ind w:left="2520" w:hanging="360"/>
      </w:pPr>
      <w:rPr>
        <w:rFonts w:ascii="Symbol" w:hAnsi="Symbol" w:hint="default"/>
      </w:rPr>
    </w:lvl>
    <w:lvl w:ilvl="4" w:tplc="7370F81E" w:tentative="1">
      <w:start w:val="1"/>
      <w:numFmt w:val="bullet"/>
      <w:lvlText w:val="o"/>
      <w:lvlJc w:val="left"/>
      <w:pPr>
        <w:tabs>
          <w:tab w:val="num" w:pos="3240"/>
        </w:tabs>
        <w:ind w:left="3240" w:hanging="360"/>
      </w:pPr>
      <w:rPr>
        <w:rFonts w:ascii="Courier New" w:hAnsi="Courier New" w:cs="Wingdings" w:hint="default"/>
      </w:rPr>
    </w:lvl>
    <w:lvl w:ilvl="5" w:tplc="1B7CE5BE" w:tentative="1">
      <w:start w:val="1"/>
      <w:numFmt w:val="bullet"/>
      <w:lvlText w:val=""/>
      <w:lvlJc w:val="left"/>
      <w:pPr>
        <w:tabs>
          <w:tab w:val="num" w:pos="3960"/>
        </w:tabs>
        <w:ind w:left="3960" w:hanging="360"/>
      </w:pPr>
      <w:rPr>
        <w:rFonts w:ascii="Wingdings" w:hAnsi="Wingdings" w:hint="default"/>
      </w:rPr>
    </w:lvl>
    <w:lvl w:ilvl="6" w:tplc="3B4AE894" w:tentative="1">
      <w:start w:val="1"/>
      <w:numFmt w:val="bullet"/>
      <w:lvlText w:val=""/>
      <w:lvlJc w:val="left"/>
      <w:pPr>
        <w:tabs>
          <w:tab w:val="num" w:pos="4680"/>
        </w:tabs>
        <w:ind w:left="4680" w:hanging="360"/>
      </w:pPr>
      <w:rPr>
        <w:rFonts w:ascii="Symbol" w:hAnsi="Symbol" w:hint="default"/>
      </w:rPr>
    </w:lvl>
    <w:lvl w:ilvl="7" w:tplc="13120DC6" w:tentative="1">
      <w:start w:val="1"/>
      <w:numFmt w:val="bullet"/>
      <w:lvlText w:val="o"/>
      <w:lvlJc w:val="left"/>
      <w:pPr>
        <w:tabs>
          <w:tab w:val="num" w:pos="5400"/>
        </w:tabs>
        <w:ind w:left="5400" w:hanging="360"/>
      </w:pPr>
      <w:rPr>
        <w:rFonts w:ascii="Courier New" w:hAnsi="Courier New" w:cs="Wingdings" w:hint="default"/>
      </w:rPr>
    </w:lvl>
    <w:lvl w:ilvl="8" w:tplc="E34A2F20" w:tentative="1">
      <w:start w:val="1"/>
      <w:numFmt w:val="bullet"/>
      <w:lvlText w:val=""/>
      <w:lvlJc w:val="left"/>
      <w:pPr>
        <w:tabs>
          <w:tab w:val="num" w:pos="6120"/>
        </w:tabs>
        <w:ind w:left="6120" w:hanging="360"/>
      </w:pPr>
      <w:rPr>
        <w:rFonts w:ascii="Wingdings" w:hAnsi="Wingdings" w:hint="default"/>
      </w:rPr>
    </w:lvl>
  </w:abstractNum>
  <w:abstractNum w:abstractNumId="14">
    <w:nsid w:val="66D67C4B"/>
    <w:multiLevelType w:val="hybridMultilevel"/>
    <w:tmpl w:val="20D29C26"/>
    <w:lvl w:ilvl="0" w:tplc="13A880FA">
      <w:start w:val="1"/>
      <w:numFmt w:val="bullet"/>
      <w:lvlText w:val=""/>
      <w:lvlJc w:val="left"/>
      <w:pPr>
        <w:tabs>
          <w:tab w:val="num" w:pos="360"/>
        </w:tabs>
        <w:ind w:left="360" w:hanging="360"/>
      </w:pPr>
      <w:rPr>
        <w:rFonts w:ascii="Symbol" w:hAnsi="Symbol" w:hint="default"/>
      </w:rPr>
    </w:lvl>
    <w:lvl w:ilvl="1" w:tplc="956A6B7A" w:tentative="1">
      <w:start w:val="1"/>
      <w:numFmt w:val="bullet"/>
      <w:lvlText w:val="o"/>
      <w:lvlJc w:val="left"/>
      <w:pPr>
        <w:tabs>
          <w:tab w:val="num" w:pos="1080"/>
        </w:tabs>
        <w:ind w:left="1080" w:hanging="360"/>
      </w:pPr>
      <w:rPr>
        <w:rFonts w:ascii="Courier New" w:hAnsi="Courier New" w:cs="Wingdings" w:hint="default"/>
      </w:rPr>
    </w:lvl>
    <w:lvl w:ilvl="2" w:tplc="C16E18B6" w:tentative="1">
      <w:start w:val="1"/>
      <w:numFmt w:val="bullet"/>
      <w:lvlText w:val=""/>
      <w:lvlJc w:val="left"/>
      <w:pPr>
        <w:tabs>
          <w:tab w:val="num" w:pos="1800"/>
        </w:tabs>
        <w:ind w:left="1800" w:hanging="360"/>
      </w:pPr>
      <w:rPr>
        <w:rFonts w:ascii="Wingdings" w:hAnsi="Wingdings" w:hint="default"/>
      </w:rPr>
    </w:lvl>
    <w:lvl w:ilvl="3" w:tplc="46A21A30" w:tentative="1">
      <w:start w:val="1"/>
      <w:numFmt w:val="bullet"/>
      <w:lvlText w:val=""/>
      <w:lvlJc w:val="left"/>
      <w:pPr>
        <w:tabs>
          <w:tab w:val="num" w:pos="2520"/>
        </w:tabs>
        <w:ind w:left="2520" w:hanging="360"/>
      </w:pPr>
      <w:rPr>
        <w:rFonts w:ascii="Symbol" w:hAnsi="Symbol" w:hint="default"/>
      </w:rPr>
    </w:lvl>
    <w:lvl w:ilvl="4" w:tplc="1CFEB3CA" w:tentative="1">
      <w:start w:val="1"/>
      <w:numFmt w:val="bullet"/>
      <w:lvlText w:val="o"/>
      <w:lvlJc w:val="left"/>
      <w:pPr>
        <w:tabs>
          <w:tab w:val="num" w:pos="3240"/>
        </w:tabs>
        <w:ind w:left="3240" w:hanging="360"/>
      </w:pPr>
      <w:rPr>
        <w:rFonts w:ascii="Courier New" w:hAnsi="Courier New" w:cs="Wingdings" w:hint="default"/>
      </w:rPr>
    </w:lvl>
    <w:lvl w:ilvl="5" w:tplc="DA8602EC" w:tentative="1">
      <w:start w:val="1"/>
      <w:numFmt w:val="bullet"/>
      <w:lvlText w:val=""/>
      <w:lvlJc w:val="left"/>
      <w:pPr>
        <w:tabs>
          <w:tab w:val="num" w:pos="3960"/>
        </w:tabs>
        <w:ind w:left="3960" w:hanging="360"/>
      </w:pPr>
      <w:rPr>
        <w:rFonts w:ascii="Wingdings" w:hAnsi="Wingdings" w:hint="default"/>
      </w:rPr>
    </w:lvl>
    <w:lvl w:ilvl="6" w:tplc="68FE7122" w:tentative="1">
      <w:start w:val="1"/>
      <w:numFmt w:val="bullet"/>
      <w:lvlText w:val=""/>
      <w:lvlJc w:val="left"/>
      <w:pPr>
        <w:tabs>
          <w:tab w:val="num" w:pos="4680"/>
        </w:tabs>
        <w:ind w:left="4680" w:hanging="360"/>
      </w:pPr>
      <w:rPr>
        <w:rFonts w:ascii="Symbol" w:hAnsi="Symbol" w:hint="default"/>
      </w:rPr>
    </w:lvl>
    <w:lvl w:ilvl="7" w:tplc="88103B56" w:tentative="1">
      <w:start w:val="1"/>
      <w:numFmt w:val="bullet"/>
      <w:lvlText w:val="o"/>
      <w:lvlJc w:val="left"/>
      <w:pPr>
        <w:tabs>
          <w:tab w:val="num" w:pos="5400"/>
        </w:tabs>
        <w:ind w:left="5400" w:hanging="360"/>
      </w:pPr>
      <w:rPr>
        <w:rFonts w:ascii="Courier New" w:hAnsi="Courier New" w:cs="Wingdings" w:hint="default"/>
      </w:rPr>
    </w:lvl>
    <w:lvl w:ilvl="8" w:tplc="C186ED50" w:tentative="1">
      <w:start w:val="1"/>
      <w:numFmt w:val="bullet"/>
      <w:lvlText w:val=""/>
      <w:lvlJc w:val="left"/>
      <w:pPr>
        <w:tabs>
          <w:tab w:val="num" w:pos="6120"/>
        </w:tabs>
        <w:ind w:left="6120" w:hanging="360"/>
      </w:pPr>
      <w:rPr>
        <w:rFonts w:ascii="Wingdings" w:hAnsi="Wingdings" w:hint="default"/>
      </w:rPr>
    </w:lvl>
  </w:abstractNum>
  <w:abstractNum w:abstractNumId="15">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7F74CEC"/>
    <w:multiLevelType w:val="multilevel"/>
    <w:tmpl w:val="EEC6CDC8"/>
    <w:name w:val="2019122016234500662340"/>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7F74CED"/>
    <w:multiLevelType w:val="multilevel"/>
    <w:tmpl w:val="10889566"/>
    <w:name w:val="2019122016234503506985"/>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641"/>
        </w:tabs>
        <w:ind w:left="782" w:hanging="425"/>
      </w:pPr>
      <w:rPr>
        <w:rFonts w:hint="default"/>
      </w:rPr>
    </w:lvl>
    <w:lvl w:ilvl="2">
      <w:start w:val="1"/>
      <w:numFmt w:val="lowerRoman"/>
      <w:lvlText w:val="%3)"/>
      <w:lvlJc w:val="left"/>
      <w:pPr>
        <w:tabs>
          <w:tab w:val="num" w:pos="998"/>
        </w:tabs>
        <w:ind w:left="1139" w:hanging="425"/>
      </w:pPr>
      <w:rPr>
        <w:rFonts w:hint="default"/>
      </w:rPr>
    </w:lvl>
    <w:lvl w:ilvl="3">
      <w:start w:val="1"/>
      <w:numFmt w:val="decimal"/>
      <w:lvlText w:val="(%4)"/>
      <w:lvlJc w:val="left"/>
      <w:pPr>
        <w:tabs>
          <w:tab w:val="num" w:pos="1355"/>
        </w:tabs>
        <w:ind w:left="1496" w:hanging="425"/>
      </w:pPr>
      <w:rPr>
        <w:rFonts w:hint="default"/>
      </w:rPr>
    </w:lvl>
    <w:lvl w:ilvl="4">
      <w:start w:val="1"/>
      <w:numFmt w:val="lowerLetter"/>
      <w:lvlText w:val="(%5)"/>
      <w:lvlJc w:val="left"/>
      <w:pPr>
        <w:tabs>
          <w:tab w:val="num" w:pos="1712"/>
        </w:tabs>
        <w:ind w:left="1853" w:hanging="425"/>
      </w:pPr>
      <w:rPr>
        <w:rFonts w:hint="default"/>
      </w:rPr>
    </w:lvl>
    <w:lvl w:ilvl="5">
      <w:start w:val="1"/>
      <w:numFmt w:val="lowerRoman"/>
      <w:lvlText w:val="(%6)"/>
      <w:lvlJc w:val="left"/>
      <w:pPr>
        <w:tabs>
          <w:tab w:val="num" w:pos="2069"/>
        </w:tabs>
        <w:ind w:left="2210" w:hanging="425"/>
      </w:pPr>
      <w:rPr>
        <w:rFonts w:hint="default"/>
      </w:rPr>
    </w:lvl>
    <w:lvl w:ilvl="6">
      <w:start w:val="1"/>
      <w:numFmt w:val="decimal"/>
      <w:lvlText w:val="%7."/>
      <w:lvlJc w:val="left"/>
      <w:pPr>
        <w:tabs>
          <w:tab w:val="num" w:pos="2426"/>
        </w:tabs>
        <w:ind w:left="2567" w:hanging="425"/>
      </w:pPr>
      <w:rPr>
        <w:rFonts w:hint="default"/>
      </w:rPr>
    </w:lvl>
    <w:lvl w:ilvl="7">
      <w:start w:val="1"/>
      <w:numFmt w:val="lowerLetter"/>
      <w:lvlText w:val="%8."/>
      <w:lvlJc w:val="left"/>
      <w:pPr>
        <w:tabs>
          <w:tab w:val="num" w:pos="2783"/>
        </w:tabs>
        <w:ind w:left="2924" w:hanging="425"/>
      </w:pPr>
      <w:rPr>
        <w:rFonts w:hint="default"/>
      </w:rPr>
    </w:lvl>
    <w:lvl w:ilvl="8">
      <w:start w:val="1"/>
      <w:numFmt w:val="lowerRoman"/>
      <w:lvlText w:val="%9."/>
      <w:lvlJc w:val="left"/>
      <w:pPr>
        <w:tabs>
          <w:tab w:val="num" w:pos="3140"/>
        </w:tabs>
        <w:ind w:left="3281" w:hanging="425"/>
      </w:pPr>
      <w:rPr>
        <w:rFonts w:hint="default"/>
      </w:rPr>
    </w:lvl>
  </w:abstractNum>
  <w:abstractNum w:abstractNumId="18">
    <w:nsid w:val="67F74CEE"/>
    <w:multiLevelType w:val="multilevel"/>
    <w:tmpl w:val="E668C728"/>
    <w:name w:val="2019122016234501825337"/>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7F74CEF"/>
    <w:multiLevelType w:val="hybridMultilevel"/>
    <w:tmpl w:val="F9F4C102"/>
    <w:name w:val="2019122016234595906852"/>
    <w:lvl w:ilvl="0" w:tplc="77CC30DE">
      <w:start w:val="1"/>
      <w:numFmt w:val="bullet"/>
      <w:pStyle w:val="beAufzhlung1"/>
      <w:lvlText w:val=""/>
      <w:lvlJc w:val="left"/>
      <w:pPr>
        <w:ind w:left="720" w:hanging="360"/>
      </w:pPr>
      <w:rPr>
        <w:rFonts w:ascii="Symbol" w:hAnsi="Symbol" w:hint="default"/>
      </w:rPr>
    </w:lvl>
    <w:lvl w:ilvl="1" w:tplc="43F80500" w:tentative="1">
      <w:start w:val="1"/>
      <w:numFmt w:val="bullet"/>
      <w:lvlText w:val="o"/>
      <w:lvlJc w:val="left"/>
      <w:pPr>
        <w:ind w:left="1440" w:hanging="360"/>
      </w:pPr>
      <w:rPr>
        <w:rFonts w:ascii="Courier New" w:hAnsi="Courier New" w:cs="Courier New" w:hint="default"/>
      </w:rPr>
    </w:lvl>
    <w:lvl w:ilvl="2" w:tplc="19FA051E" w:tentative="1">
      <w:start w:val="1"/>
      <w:numFmt w:val="bullet"/>
      <w:lvlText w:val=""/>
      <w:lvlJc w:val="left"/>
      <w:pPr>
        <w:ind w:left="2160" w:hanging="360"/>
      </w:pPr>
      <w:rPr>
        <w:rFonts w:ascii="Wingdings" w:hAnsi="Wingdings" w:hint="default"/>
      </w:rPr>
    </w:lvl>
    <w:lvl w:ilvl="3" w:tplc="8D684808" w:tentative="1">
      <w:start w:val="1"/>
      <w:numFmt w:val="bullet"/>
      <w:lvlText w:val=""/>
      <w:lvlJc w:val="left"/>
      <w:pPr>
        <w:ind w:left="2880" w:hanging="360"/>
      </w:pPr>
      <w:rPr>
        <w:rFonts w:ascii="Symbol" w:hAnsi="Symbol" w:hint="default"/>
      </w:rPr>
    </w:lvl>
    <w:lvl w:ilvl="4" w:tplc="D414A056" w:tentative="1">
      <w:start w:val="1"/>
      <w:numFmt w:val="bullet"/>
      <w:lvlText w:val="o"/>
      <w:lvlJc w:val="left"/>
      <w:pPr>
        <w:ind w:left="3600" w:hanging="360"/>
      </w:pPr>
      <w:rPr>
        <w:rFonts w:ascii="Courier New" w:hAnsi="Courier New" w:cs="Courier New" w:hint="default"/>
      </w:rPr>
    </w:lvl>
    <w:lvl w:ilvl="5" w:tplc="AC8ACBE0" w:tentative="1">
      <w:start w:val="1"/>
      <w:numFmt w:val="bullet"/>
      <w:lvlText w:val=""/>
      <w:lvlJc w:val="left"/>
      <w:pPr>
        <w:ind w:left="4320" w:hanging="360"/>
      </w:pPr>
      <w:rPr>
        <w:rFonts w:ascii="Wingdings" w:hAnsi="Wingdings" w:hint="default"/>
      </w:rPr>
    </w:lvl>
    <w:lvl w:ilvl="6" w:tplc="D460DDF2" w:tentative="1">
      <w:start w:val="1"/>
      <w:numFmt w:val="bullet"/>
      <w:lvlText w:val=""/>
      <w:lvlJc w:val="left"/>
      <w:pPr>
        <w:ind w:left="5040" w:hanging="360"/>
      </w:pPr>
      <w:rPr>
        <w:rFonts w:ascii="Symbol" w:hAnsi="Symbol" w:hint="default"/>
      </w:rPr>
    </w:lvl>
    <w:lvl w:ilvl="7" w:tplc="3FD42550" w:tentative="1">
      <w:start w:val="1"/>
      <w:numFmt w:val="bullet"/>
      <w:lvlText w:val="o"/>
      <w:lvlJc w:val="left"/>
      <w:pPr>
        <w:ind w:left="5760" w:hanging="360"/>
      </w:pPr>
      <w:rPr>
        <w:rFonts w:ascii="Courier New" w:hAnsi="Courier New" w:cs="Courier New" w:hint="default"/>
      </w:rPr>
    </w:lvl>
    <w:lvl w:ilvl="8" w:tplc="D4E05364" w:tentative="1">
      <w:start w:val="1"/>
      <w:numFmt w:val="bullet"/>
      <w:lvlText w:val=""/>
      <w:lvlJc w:val="left"/>
      <w:pPr>
        <w:ind w:left="6480" w:hanging="360"/>
      </w:pPr>
      <w:rPr>
        <w:rFonts w:ascii="Wingdings" w:hAnsi="Wingdings" w:hint="default"/>
      </w:rPr>
    </w:lvl>
  </w:abstractNum>
  <w:abstractNum w:abstractNumId="20">
    <w:nsid w:val="67F74CF0"/>
    <w:multiLevelType w:val="hybridMultilevel"/>
    <w:tmpl w:val="4B046D4C"/>
    <w:name w:val="2019122016234598294813"/>
    <w:lvl w:ilvl="0" w:tplc="58AE5E0A">
      <w:start w:val="1"/>
      <w:numFmt w:val="bullet"/>
      <w:pStyle w:val="beAufzhlung2"/>
      <w:lvlText w:val=""/>
      <w:lvlJc w:val="left"/>
      <w:pPr>
        <w:ind w:left="720" w:hanging="360"/>
      </w:pPr>
      <w:rPr>
        <w:rFonts w:ascii="Symbol" w:hAnsi="Symbol" w:hint="default"/>
      </w:rPr>
    </w:lvl>
    <w:lvl w:ilvl="1" w:tplc="0CC2CCDE" w:tentative="1">
      <w:start w:val="1"/>
      <w:numFmt w:val="bullet"/>
      <w:lvlText w:val="o"/>
      <w:lvlJc w:val="left"/>
      <w:pPr>
        <w:ind w:left="1440" w:hanging="360"/>
      </w:pPr>
      <w:rPr>
        <w:rFonts w:ascii="Courier New" w:hAnsi="Courier New" w:cs="Courier New" w:hint="default"/>
      </w:rPr>
    </w:lvl>
    <w:lvl w:ilvl="2" w:tplc="F3A24F3A" w:tentative="1">
      <w:start w:val="1"/>
      <w:numFmt w:val="bullet"/>
      <w:lvlText w:val=""/>
      <w:lvlJc w:val="left"/>
      <w:pPr>
        <w:ind w:left="2160" w:hanging="360"/>
      </w:pPr>
      <w:rPr>
        <w:rFonts w:ascii="Wingdings" w:hAnsi="Wingdings" w:hint="default"/>
      </w:rPr>
    </w:lvl>
    <w:lvl w:ilvl="3" w:tplc="E69C9D9A" w:tentative="1">
      <w:start w:val="1"/>
      <w:numFmt w:val="bullet"/>
      <w:lvlText w:val=""/>
      <w:lvlJc w:val="left"/>
      <w:pPr>
        <w:ind w:left="2880" w:hanging="360"/>
      </w:pPr>
      <w:rPr>
        <w:rFonts w:ascii="Symbol" w:hAnsi="Symbol" w:hint="default"/>
      </w:rPr>
    </w:lvl>
    <w:lvl w:ilvl="4" w:tplc="B3706B80" w:tentative="1">
      <w:start w:val="1"/>
      <w:numFmt w:val="bullet"/>
      <w:lvlText w:val="o"/>
      <w:lvlJc w:val="left"/>
      <w:pPr>
        <w:ind w:left="3600" w:hanging="360"/>
      </w:pPr>
      <w:rPr>
        <w:rFonts w:ascii="Courier New" w:hAnsi="Courier New" w:cs="Courier New" w:hint="default"/>
      </w:rPr>
    </w:lvl>
    <w:lvl w:ilvl="5" w:tplc="A3129AEE" w:tentative="1">
      <w:start w:val="1"/>
      <w:numFmt w:val="bullet"/>
      <w:lvlText w:val=""/>
      <w:lvlJc w:val="left"/>
      <w:pPr>
        <w:ind w:left="4320" w:hanging="360"/>
      </w:pPr>
      <w:rPr>
        <w:rFonts w:ascii="Wingdings" w:hAnsi="Wingdings" w:hint="default"/>
      </w:rPr>
    </w:lvl>
    <w:lvl w:ilvl="6" w:tplc="2CD40C3A" w:tentative="1">
      <w:start w:val="1"/>
      <w:numFmt w:val="bullet"/>
      <w:lvlText w:val=""/>
      <w:lvlJc w:val="left"/>
      <w:pPr>
        <w:ind w:left="5040" w:hanging="360"/>
      </w:pPr>
      <w:rPr>
        <w:rFonts w:ascii="Symbol" w:hAnsi="Symbol" w:hint="default"/>
      </w:rPr>
    </w:lvl>
    <w:lvl w:ilvl="7" w:tplc="7BCA7CF0" w:tentative="1">
      <w:start w:val="1"/>
      <w:numFmt w:val="bullet"/>
      <w:lvlText w:val="o"/>
      <w:lvlJc w:val="left"/>
      <w:pPr>
        <w:ind w:left="5760" w:hanging="360"/>
      </w:pPr>
      <w:rPr>
        <w:rFonts w:ascii="Courier New" w:hAnsi="Courier New" w:cs="Courier New" w:hint="default"/>
      </w:rPr>
    </w:lvl>
    <w:lvl w:ilvl="8" w:tplc="83B2BF88" w:tentative="1">
      <w:start w:val="1"/>
      <w:numFmt w:val="bullet"/>
      <w:lvlText w:val=""/>
      <w:lvlJc w:val="left"/>
      <w:pPr>
        <w:ind w:left="6480" w:hanging="360"/>
      </w:pPr>
      <w:rPr>
        <w:rFonts w:ascii="Wingdings" w:hAnsi="Wingdings" w:hint="default"/>
      </w:rPr>
    </w:lvl>
  </w:abstractNum>
  <w:abstractNum w:abstractNumId="21">
    <w:nsid w:val="67F74CF1"/>
    <w:multiLevelType w:val="hybridMultilevel"/>
    <w:tmpl w:val="15E2F23C"/>
    <w:name w:val="2019122016234596581547"/>
    <w:lvl w:ilvl="0" w:tplc="C1A0BE5E">
      <w:start w:val="1"/>
      <w:numFmt w:val="bullet"/>
      <w:pStyle w:val="beBeilagen"/>
      <w:lvlText w:val=""/>
      <w:lvlJc w:val="left"/>
      <w:pPr>
        <w:ind w:left="720" w:hanging="360"/>
      </w:pPr>
      <w:rPr>
        <w:rFonts w:ascii="Symbol" w:hAnsi="Symbol" w:hint="default"/>
      </w:rPr>
    </w:lvl>
    <w:lvl w:ilvl="1" w:tplc="C9903DDA" w:tentative="1">
      <w:start w:val="1"/>
      <w:numFmt w:val="bullet"/>
      <w:lvlText w:val="o"/>
      <w:lvlJc w:val="left"/>
      <w:pPr>
        <w:ind w:left="1440" w:hanging="360"/>
      </w:pPr>
      <w:rPr>
        <w:rFonts w:ascii="Courier New" w:hAnsi="Courier New" w:cs="Courier New" w:hint="default"/>
      </w:rPr>
    </w:lvl>
    <w:lvl w:ilvl="2" w:tplc="68807564" w:tentative="1">
      <w:start w:val="1"/>
      <w:numFmt w:val="bullet"/>
      <w:lvlText w:val=""/>
      <w:lvlJc w:val="left"/>
      <w:pPr>
        <w:ind w:left="2160" w:hanging="360"/>
      </w:pPr>
      <w:rPr>
        <w:rFonts w:ascii="Wingdings" w:hAnsi="Wingdings" w:hint="default"/>
      </w:rPr>
    </w:lvl>
    <w:lvl w:ilvl="3" w:tplc="0D7CA00A" w:tentative="1">
      <w:start w:val="1"/>
      <w:numFmt w:val="bullet"/>
      <w:lvlText w:val=""/>
      <w:lvlJc w:val="left"/>
      <w:pPr>
        <w:ind w:left="2880" w:hanging="360"/>
      </w:pPr>
      <w:rPr>
        <w:rFonts w:ascii="Symbol" w:hAnsi="Symbol" w:hint="default"/>
      </w:rPr>
    </w:lvl>
    <w:lvl w:ilvl="4" w:tplc="4400334A" w:tentative="1">
      <w:start w:val="1"/>
      <w:numFmt w:val="bullet"/>
      <w:lvlText w:val="o"/>
      <w:lvlJc w:val="left"/>
      <w:pPr>
        <w:ind w:left="3600" w:hanging="360"/>
      </w:pPr>
      <w:rPr>
        <w:rFonts w:ascii="Courier New" w:hAnsi="Courier New" w:cs="Courier New" w:hint="default"/>
      </w:rPr>
    </w:lvl>
    <w:lvl w:ilvl="5" w:tplc="221E63DA" w:tentative="1">
      <w:start w:val="1"/>
      <w:numFmt w:val="bullet"/>
      <w:lvlText w:val=""/>
      <w:lvlJc w:val="left"/>
      <w:pPr>
        <w:ind w:left="4320" w:hanging="360"/>
      </w:pPr>
      <w:rPr>
        <w:rFonts w:ascii="Wingdings" w:hAnsi="Wingdings" w:hint="default"/>
      </w:rPr>
    </w:lvl>
    <w:lvl w:ilvl="6" w:tplc="0090078C" w:tentative="1">
      <w:start w:val="1"/>
      <w:numFmt w:val="bullet"/>
      <w:lvlText w:val=""/>
      <w:lvlJc w:val="left"/>
      <w:pPr>
        <w:ind w:left="5040" w:hanging="360"/>
      </w:pPr>
      <w:rPr>
        <w:rFonts w:ascii="Symbol" w:hAnsi="Symbol" w:hint="default"/>
      </w:rPr>
    </w:lvl>
    <w:lvl w:ilvl="7" w:tplc="F2401F2A" w:tentative="1">
      <w:start w:val="1"/>
      <w:numFmt w:val="bullet"/>
      <w:lvlText w:val="o"/>
      <w:lvlJc w:val="left"/>
      <w:pPr>
        <w:ind w:left="5760" w:hanging="360"/>
      </w:pPr>
      <w:rPr>
        <w:rFonts w:ascii="Courier New" w:hAnsi="Courier New" w:cs="Courier New" w:hint="default"/>
      </w:rPr>
    </w:lvl>
    <w:lvl w:ilvl="8" w:tplc="E272B1EC" w:tentative="1">
      <w:start w:val="1"/>
      <w:numFmt w:val="bullet"/>
      <w:lvlText w:val=""/>
      <w:lvlJc w:val="left"/>
      <w:pPr>
        <w:ind w:left="6480" w:hanging="360"/>
      </w:pPr>
      <w:rPr>
        <w:rFonts w:ascii="Wingdings" w:hAnsi="Wingdings" w:hint="default"/>
      </w:rPr>
    </w:lvl>
  </w:abstractNum>
  <w:abstractNum w:abstractNumId="22">
    <w:nsid w:val="67F74CF2"/>
    <w:multiLevelType w:val="hybridMultilevel"/>
    <w:tmpl w:val="7F3EF670"/>
    <w:name w:val="2019122016234509994970"/>
    <w:lvl w:ilvl="0" w:tplc="F656D9DC">
      <w:start w:val="1"/>
      <w:numFmt w:val="decimal"/>
      <w:pStyle w:val="beAufzhlungNummern"/>
      <w:lvlText w:val="%1."/>
      <w:lvlJc w:val="left"/>
      <w:pPr>
        <w:ind w:left="720" w:hanging="360"/>
      </w:pPr>
    </w:lvl>
    <w:lvl w:ilvl="1" w:tplc="8E6AEC12" w:tentative="1">
      <w:start w:val="1"/>
      <w:numFmt w:val="lowerLetter"/>
      <w:lvlText w:val="%2."/>
      <w:lvlJc w:val="left"/>
      <w:pPr>
        <w:ind w:left="1440" w:hanging="360"/>
      </w:pPr>
    </w:lvl>
    <w:lvl w:ilvl="2" w:tplc="063A4FA8" w:tentative="1">
      <w:start w:val="1"/>
      <w:numFmt w:val="lowerRoman"/>
      <w:lvlText w:val="%3."/>
      <w:lvlJc w:val="right"/>
      <w:pPr>
        <w:ind w:left="2160" w:hanging="180"/>
      </w:pPr>
    </w:lvl>
    <w:lvl w:ilvl="3" w:tplc="7726798C" w:tentative="1">
      <w:start w:val="1"/>
      <w:numFmt w:val="decimal"/>
      <w:lvlText w:val="%4."/>
      <w:lvlJc w:val="left"/>
      <w:pPr>
        <w:ind w:left="2880" w:hanging="360"/>
      </w:pPr>
    </w:lvl>
    <w:lvl w:ilvl="4" w:tplc="96A47AB0" w:tentative="1">
      <w:start w:val="1"/>
      <w:numFmt w:val="lowerLetter"/>
      <w:lvlText w:val="%5."/>
      <w:lvlJc w:val="left"/>
      <w:pPr>
        <w:ind w:left="3600" w:hanging="360"/>
      </w:pPr>
    </w:lvl>
    <w:lvl w:ilvl="5" w:tplc="561E2BA0" w:tentative="1">
      <w:start w:val="1"/>
      <w:numFmt w:val="lowerRoman"/>
      <w:lvlText w:val="%6."/>
      <w:lvlJc w:val="right"/>
      <w:pPr>
        <w:ind w:left="4320" w:hanging="180"/>
      </w:pPr>
    </w:lvl>
    <w:lvl w:ilvl="6" w:tplc="0DC0E05E" w:tentative="1">
      <w:start w:val="1"/>
      <w:numFmt w:val="decimal"/>
      <w:lvlText w:val="%7."/>
      <w:lvlJc w:val="left"/>
      <w:pPr>
        <w:ind w:left="5040" w:hanging="360"/>
      </w:pPr>
    </w:lvl>
    <w:lvl w:ilvl="7" w:tplc="F8740E94" w:tentative="1">
      <w:start w:val="1"/>
      <w:numFmt w:val="lowerLetter"/>
      <w:lvlText w:val="%8."/>
      <w:lvlJc w:val="left"/>
      <w:pPr>
        <w:ind w:left="5760" w:hanging="360"/>
      </w:pPr>
    </w:lvl>
    <w:lvl w:ilvl="8" w:tplc="9738D9E4" w:tentative="1">
      <w:start w:val="1"/>
      <w:numFmt w:val="lowerRoman"/>
      <w:lvlText w:val="%9."/>
      <w:lvlJc w:val="right"/>
      <w:pPr>
        <w:ind w:left="6480" w:hanging="180"/>
      </w:pPr>
    </w:lvl>
  </w:abstractNum>
  <w:abstractNum w:abstractNumId="23">
    <w:nsid w:val="67F74CF3"/>
    <w:multiLevelType w:val="hybridMultilevel"/>
    <w:tmpl w:val="D5281918"/>
    <w:name w:val="2019122016234505602986"/>
    <w:lvl w:ilvl="0" w:tplc="1332AA7A">
      <w:start w:val="1"/>
      <w:numFmt w:val="lowerLetter"/>
      <w:pStyle w:val="beAufzhlungBuchstaben"/>
      <w:lvlText w:val="%1."/>
      <w:lvlJc w:val="left"/>
      <w:pPr>
        <w:ind w:left="720" w:hanging="360"/>
      </w:pPr>
    </w:lvl>
    <w:lvl w:ilvl="1" w:tplc="BF9A1F46" w:tentative="1">
      <w:start w:val="1"/>
      <w:numFmt w:val="lowerLetter"/>
      <w:lvlText w:val="%2."/>
      <w:lvlJc w:val="left"/>
      <w:pPr>
        <w:ind w:left="1440" w:hanging="360"/>
      </w:pPr>
    </w:lvl>
    <w:lvl w:ilvl="2" w:tplc="18528A5E" w:tentative="1">
      <w:start w:val="1"/>
      <w:numFmt w:val="lowerRoman"/>
      <w:lvlText w:val="%3."/>
      <w:lvlJc w:val="right"/>
      <w:pPr>
        <w:ind w:left="2160" w:hanging="180"/>
      </w:pPr>
    </w:lvl>
    <w:lvl w:ilvl="3" w:tplc="DDB053E8" w:tentative="1">
      <w:start w:val="1"/>
      <w:numFmt w:val="decimal"/>
      <w:lvlText w:val="%4."/>
      <w:lvlJc w:val="left"/>
      <w:pPr>
        <w:ind w:left="2880" w:hanging="360"/>
      </w:pPr>
    </w:lvl>
    <w:lvl w:ilvl="4" w:tplc="5BD0A15C" w:tentative="1">
      <w:start w:val="1"/>
      <w:numFmt w:val="lowerLetter"/>
      <w:lvlText w:val="%5."/>
      <w:lvlJc w:val="left"/>
      <w:pPr>
        <w:ind w:left="3600" w:hanging="360"/>
      </w:pPr>
    </w:lvl>
    <w:lvl w:ilvl="5" w:tplc="B9C64F1E" w:tentative="1">
      <w:start w:val="1"/>
      <w:numFmt w:val="lowerRoman"/>
      <w:lvlText w:val="%6."/>
      <w:lvlJc w:val="right"/>
      <w:pPr>
        <w:ind w:left="4320" w:hanging="180"/>
      </w:pPr>
    </w:lvl>
    <w:lvl w:ilvl="6" w:tplc="CB90C8E8" w:tentative="1">
      <w:start w:val="1"/>
      <w:numFmt w:val="decimal"/>
      <w:lvlText w:val="%7."/>
      <w:lvlJc w:val="left"/>
      <w:pPr>
        <w:ind w:left="5040" w:hanging="360"/>
      </w:pPr>
    </w:lvl>
    <w:lvl w:ilvl="7" w:tplc="1D246280" w:tentative="1">
      <w:start w:val="1"/>
      <w:numFmt w:val="lowerLetter"/>
      <w:lvlText w:val="%8."/>
      <w:lvlJc w:val="left"/>
      <w:pPr>
        <w:ind w:left="5760" w:hanging="360"/>
      </w:pPr>
    </w:lvl>
    <w:lvl w:ilvl="8" w:tplc="436023D8" w:tentative="1">
      <w:start w:val="1"/>
      <w:numFmt w:val="lowerRoman"/>
      <w:lvlText w:val="%9."/>
      <w:lvlJc w:val="right"/>
      <w:pPr>
        <w:ind w:left="6480" w:hanging="180"/>
      </w:pPr>
    </w:lvl>
  </w:abstractNum>
  <w:abstractNum w:abstractNumId="24">
    <w:nsid w:val="6FA43907"/>
    <w:multiLevelType w:val="hybridMultilevel"/>
    <w:tmpl w:val="1470725C"/>
    <w:lvl w:ilvl="0" w:tplc="EC9CB1C2">
      <w:start w:val="1"/>
      <w:numFmt w:val="bullet"/>
      <w:lvlText w:val=""/>
      <w:lvlJc w:val="left"/>
      <w:pPr>
        <w:tabs>
          <w:tab w:val="num" w:pos="360"/>
        </w:tabs>
        <w:ind w:left="360" w:hanging="360"/>
      </w:pPr>
      <w:rPr>
        <w:rFonts w:ascii="Symbol" w:hAnsi="Symbol" w:hint="default"/>
      </w:rPr>
    </w:lvl>
    <w:lvl w:ilvl="1" w:tplc="165C0C16" w:tentative="1">
      <w:start w:val="1"/>
      <w:numFmt w:val="bullet"/>
      <w:lvlText w:val="o"/>
      <w:lvlJc w:val="left"/>
      <w:pPr>
        <w:tabs>
          <w:tab w:val="num" w:pos="1080"/>
        </w:tabs>
        <w:ind w:left="1080" w:hanging="360"/>
      </w:pPr>
      <w:rPr>
        <w:rFonts w:ascii="Courier New" w:hAnsi="Courier New" w:cs="Wingdings" w:hint="default"/>
      </w:rPr>
    </w:lvl>
    <w:lvl w:ilvl="2" w:tplc="EF9CF6CE" w:tentative="1">
      <w:start w:val="1"/>
      <w:numFmt w:val="bullet"/>
      <w:lvlText w:val=""/>
      <w:lvlJc w:val="left"/>
      <w:pPr>
        <w:tabs>
          <w:tab w:val="num" w:pos="1800"/>
        </w:tabs>
        <w:ind w:left="1800" w:hanging="360"/>
      </w:pPr>
      <w:rPr>
        <w:rFonts w:ascii="Wingdings" w:hAnsi="Wingdings" w:hint="default"/>
      </w:rPr>
    </w:lvl>
    <w:lvl w:ilvl="3" w:tplc="F9DACC14" w:tentative="1">
      <w:start w:val="1"/>
      <w:numFmt w:val="bullet"/>
      <w:lvlText w:val=""/>
      <w:lvlJc w:val="left"/>
      <w:pPr>
        <w:tabs>
          <w:tab w:val="num" w:pos="2520"/>
        </w:tabs>
        <w:ind w:left="2520" w:hanging="360"/>
      </w:pPr>
      <w:rPr>
        <w:rFonts w:ascii="Symbol" w:hAnsi="Symbol" w:hint="default"/>
      </w:rPr>
    </w:lvl>
    <w:lvl w:ilvl="4" w:tplc="C478BF54" w:tentative="1">
      <w:start w:val="1"/>
      <w:numFmt w:val="bullet"/>
      <w:lvlText w:val="o"/>
      <w:lvlJc w:val="left"/>
      <w:pPr>
        <w:tabs>
          <w:tab w:val="num" w:pos="3240"/>
        </w:tabs>
        <w:ind w:left="3240" w:hanging="360"/>
      </w:pPr>
      <w:rPr>
        <w:rFonts w:ascii="Courier New" w:hAnsi="Courier New" w:cs="Wingdings" w:hint="default"/>
      </w:rPr>
    </w:lvl>
    <w:lvl w:ilvl="5" w:tplc="9014F668" w:tentative="1">
      <w:start w:val="1"/>
      <w:numFmt w:val="bullet"/>
      <w:lvlText w:val=""/>
      <w:lvlJc w:val="left"/>
      <w:pPr>
        <w:tabs>
          <w:tab w:val="num" w:pos="3960"/>
        </w:tabs>
        <w:ind w:left="3960" w:hanging="360"/>
      </w:pPr>
      <w:rPr>
        <w:rFonts w:ascii="Wingdings" w:hAnsi="Wingdings" w:hint="default"/>
      </w:rPr>
    </w:lvl>
    <w:lvl w:ilvl="6" w:tplc="ACBC4758" w:tentative="1">
      <w:start w:val="1"/>
      <w:numFmt w:val="bullet"/>
      <w:lvlText w:val=""/>
      <w:lvlJc w:val="left"/>
      <w:pPr>
        <w:tabs>
          <w:tab w:val="num" w:pos="4680"/>
        </w:tabs>
        <w:ind w:left="4680" w:hanging="360"/>
      </w:pPr>
      <w:rPr>
        <w:rFonts w:ascii="Symbol" w:hAnsi="Symbol" w:hint="default"/>
      </w:rPr>
    </w:lvl>
    <w:lvl w:ilvl="7" w:tplc="6EF63D4A" w:tentative="1">
      <w:start w:val="1"/>
      <w:numFmt w:val="bullet"/>
      <w:lvlText w:val="o"/>
      <w:lvlJc w:val="left"/>
      <w:pPr>
        <w:tabs>
          <w:tab w:val="num" w:pos="5400"/>
        </w:tabs>
        <w:ind w:left="5400" w:hanging="360"/>
      </w:pPr>
      <w:rPr>
        <w:rFonts w:ascii="Courier New" w:hAnsi="Courier New" w:cs="Wingdings" w:hint="default"/>
      </w:rPr>
    </w:lvl>
    <w:lvl w:ilvl="8" w:tplc="9B5C87AE" w:tentative="1">
      <w:start w:val="1"/>
      <w:numFmt w:val="bullet"/>
      <w:lvlText w:val=""/>
      <w:lvlJc w:val="left"/>
      <w:pPr>
        <w:tabs>
          <w:tab w:val="num" w:pos="6120"/>
        </w:tabs>
        <w:ind w:left="6120" w:hanging="360"/>
      </w:pPr>
      <w:rPr>
        <w:rFonts w:ascii="Wingdings" w:hAnsi="Wingdings" w:hint="default"/>
      </w:rPr>
    </w:lvl>
  </w:abstractNum>
  <w:abstractNum w:abstractNumId="25">
    <w:nsid w:val="75CF5303"/>
    <w:multiLevelType w:val="hybridMultilevel"/>
    <w:tmpl w:val="A4E8CED0"/>
    <w:lvl w:ilvl="0" w:tplc="100C000B">
      <w:start w:val="1"/>
      <w:numFmt w:val="bullet"/>
      <w:lvlText w:val=""/>
      <w:lvlJc w:val="left"/>
      <w:pPr>
        <w:tabs>
          <w:tab w:val="num" w:pos="360"/>
        </w:tabs>
        <w:ind w:left="360" w:hanging="360"/>
      </w:pPr>
      <w:rPr>
        <w:rFonts w:ascii="Wingdings" w:hAnsi="Wingdings"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6"/>
  </w:num>
  <w:num w:numId="11">
    <w:abstractNumId w:val="12"/>
  </w:num>
  <w:num w:numId="12">
    <w:abstractNumId w:val="0"/>
  </w:num>
  <w:num w:numId="13">
    <w:abstractNumId w:val="13"/>
  </w:num>
  <w:num w:numId="14">
    <w:abstractNumId w:val="14"/>
  </w:num>
  <w:num w:numId="15">
    <w:abstractNumId w:val="24"/>
  </w:num>
  <w:num w:numId="16">
    <w:abstractNumId w:val="1"/>
  </w:num>
  <w:num w:numId="17">
    <w:abstractNumId w:val="4"/>
  </w:num>
  <w:num w:numId="18">
    <w:abstractNumId w:val="5"/>
  </w:num>
  <w:num w:numId="19">
    <w:abstractNumId w:val="3"/>
  </w:num>
  <w:num w:numId="20">
    <w:abstractNumId w:val="10"/>
  </w:num>
  <w:num w:numId="21">
    <w:abstractNumId w:val="9"/>
  </w:num>
  <w:num w:numId="22">
    <w:abstractNumId w:val="25"/>
  </w:num>
  <w:num w:numId="23">
    <w:abstractNumId w:val="7"/>
  </w:num>
  <w:num w:numId="24">
    <w:abstractNumId w:val="11"/>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Tool_CreatorGeko" w:val="BVD"/>
    <w:docVar w:name="MetaTool_officeatwork" w:val="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"/>
    <w:docVar w:name="OawAttachedTemplate" w:val="Publikation mit Titelbild.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SlotTitelseite&quot;&gt;&lt;profile type=&quot;default&quot; UID=&quot;&quot; sameAsDefault=&quot;0&quot;&gt;&lt;/profile&gt;&lt;/OawBookmark&gt;_x000d__x0009_&lt;OawDocProperty name=&quot;Doc.TextSlotTitelseite&quot;&gt;&lt;profile type=&quot;default&quot; UID=&quot;&quot; sameAsDefault=&quot;0&quot;&gt;&lt;documentProperty UID=&quot;2003060614150123456789&quot; dataSourceUID=&quot;2003060614150123456789&quot;/&gt;&lt;type type=&quot;OawLanguage&quot;&gt;&lt;OawLanguage UID=&quot;Doc.TextSlotTitelseite&quot;/&gt;&lt;/type&gt;&lt;/profile&gt;&lt;/OawDocProperty&gt;_x000d__x0009_&lt;OawDocProperty name=&quot;CustomField.Klassifizierung2&quot;&gt;&lt;profile type=&quot;default&quot; UID=&quot;&quot; sameAsDefault=&quot;0&quot;&gt;&lt;documentProperty UID=&quot;2004112217333376588294&quot; dataSourceUID=&quot;prj.2004111209271974627605&quot;/&gt;&lt;type type=&quot;OawCustomFields&quot;&gt;&lt;OawCustomFields table=&quot;Data&quot; field=&quot;Klassifizierung2&quot;/&gt;&lt;/type&gt;&lt;/profile&gt;&lt;/OawDocProperty&gt;_x000d__x0009_&lt;OawDocProperty name=&quot;CustomField.Titel&quot;&gt;&lt;profile type=&quot;default&quot; UID=&quot;&quot; sameAsDefault=&quot;0&quot;&gt;&lt;documentProperty UID=&quot;2004112217333376588294&quot; dataSourceUID=&quot;prj.2004111209271974627605&quot;/&gt;&lt;type type=&quot;OawCustomFields&quot;&gt;&lt;OawCustomFields table=&quot;Data&quot; field=&quot;Titel&quot;/&gt;&lt;/type&gt;&lt;/profile&gt;&lt;/OawDocProperty&gt;_x000d__x0009_&lt;OawDocProperty name=&quot;CustomField.Untertitel&quot;&gt;&lt;profile type=&quot;default&quot; UID=&quot;&quot; sameAsDefault=&quot;0&quot;&gt;&lt;documentProperty UID=&quot;2004112217333376588294&quot; dataSourceUID=&quot;prj.2004111209271974627605&quot;/&gt;&lt;type type=&quot;OawCustomFields&quot;&gt;&lt;OawCustomFields table=&quot;Data&quot; field=&quot;Untertitel&quot;/&gt;&lt;/type&gt;&lt;/profile&gt;&lt;/OawDocProperty&gt;_x000d__x0009_&lt;OawDocProperty name=&quot;CustomField.Uebertitel&quot;&gt;&lt;profile type=&quot;default&quot; UID=&quot;&quot; sameAsDefault=&quot;0&quot;&gt;&lt;documentProperty UID=&quot;2004112217333376588294&quot; dataSourceUID=&quot;prj.2004111209271974627605&quot;/&gt;&lt;type type=&quot;OawCustomFields&quot;&gt;&lt;OawCustomFields table=&quot;Data&quot; field=&quot;Uebertitel&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OawDocProperty name=&quot;Doc.TextDokumentProtokoll&quot; field=&quot;Doc.TextDokumentProtokoll&quot;/&gt;&lt;OawDocProperty name=&quot;Doc.TextSlotTitelseite&quot; field=&quot;Doc.TextSlotTitelseit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04112217333376588294" w:val="&lt;source&gt;&lt;Fields List=&quot;Klassifizierung2|Titel|Untertitel|Uebertitel&quot;/&gt;&lt;profile type=&quot;default&quot; UID=&quot;&quot; sameAsDefault=&quot;0&quot;&gt;&lt;OawDocProperty name=&quot;CustomField.Klassifizierung2&quot; field=&quot;Klassifizierung2&quot;/&gt;&lt;OawDocProperty name=&quot;CustomField.Titel&quot; field=&quot;Titel&quot;/&gt;&lt;OawDocProperty name=&quot;CustomField.Untertitel&quot; field=&quot;Untertitel&quot;/&gt;&lt;OawDocProperty name=&quot;CustomField.Uebertitel&quot; field=&quot;Uebertitel&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2070913223453494869&quot;&gt;&lt;Field Name=&quot;IDName&quot; Value=&quot;BVD AWA&quot;/&gt;&lt;Field Name=&quot;Direktion&quot; Value=&quot;Direction des travaux publics et des transports&quot;/&gt;&lt;Field Name=&quot;DirektionFr (in ML übersetzt)&quot; Value=&quot;Direction des travaux publics et des transports&quot;/&gt;&lt;Field Name=&quot;Amt&quot; Value=&quot;Office des eaux et des déchets&quot;/&gt;&lt;Field Name=&quot;AmtFr (in ML übersetzt)&quot; Value=&quot;Office des eaux et des déchets&quot;/&gt;&lt;Field Name=&quot;OrganisationseinheitAbsender&quot; Value=&quot;Office des eaux et des déchets&quot;/&gt;&lt;Field Name=&quot;OrganisationseinheitGrussformel&quot; Value=&quot;Office des eaux et des déchets&quot;/&gt;&lt;Field Name=&quot;AbsenderDirektorin&quot; Value=&quot;&quot;/&gt;&lt;Field Name=&quot;Address1&quot; Value=&quot;Reiterstrasse 11&quot;/&gt;&lt;Field Name=&quot;Address2&quot; Value=&quot;&quot;/&gt;&lt;Field Name=&quot;Address3&quot; Value=&quot;3011 Berne&quot;/&gt;&lt;Field Name=&quot;Telefon&quot; Value=&quot;+41 31 633 38 11&quot;/&gt;&lt;Field Name=&quot;Fax&quot; Value=&quot;+41 31 633 31 10&quot;/&gt;&lt;Field Name=&quot;Email&quot; Value=&quot;info.awa@be.ch&quot;/&gt;&lt;Field Name=&quot;Internet&quot; Value=&quot;www.be.ch/oed&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Address3&quot;/&gt;&lt;Field Name=&quot;Field_UID&quot; Value=&quot;20030218192901313156790756&quot;/&gt;&lt;Field Name=&quot;ML_LCID&quot; Value=&quot;4108&quot;/&gt;&lt;Field Name=&quot;ML_Value&quot; Value=&quot;3011 Berne&quot;/&gt;&lt;/DocProp&gt;&lt;DocProp UID=&quot;2013062811585868460140&quot; EntryUID=&quot;2003121817293296325874&quot;&gt;&lt;Field Name=&quot;IDName&quot; Value=&quot;(Leer)&quot;/&gt;&lt;/DocProp&gt;&lt;DocProp UID=&quot;2006040509495284662868&quot; EntryUID=&quot;19738&quot;&gt;&lt;Field Name=&quot;IDName&quot; Value=&quot;Huber Emanuel (m7ez)&quot;/&gt;&lt;Field Name=&quot;Name&quot; Value=&quot;Emanuel Huber&quot;/&gt;&lt;Field Name=&quot;DirectPhone&quot; Value=&quot;+41 31 633 38 28&quot;/&gt;&lt;Field Name=&quot;DirectFax&quot; Value=&quot;&quot;/&gt;&lt;Field Name=&quot;Mobile&quot; Value=&quot;&quot;/&gt;&lt;Field Name=&quot;EMail&quot; Value=&quot;emanuel.huber@be.ch&quot;/&gt;&lt;Field Name=&quot;FunctionF&quot; Value=&quot;Fachspezialist Wasserversorgung&quot;/&gt;&lt;Field Name=&quot;Function&quot; Value=&quot;Spécialiste Alimentation en eau&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7ez&quot;/&gt;&lt;Field Name=&quot;Data_UID&quot; Value=&quot;19738&quot;/&gt;&lt;Field Name=&quot;Field_Name&quot; Value=&quot;Function&quot;/&gt;&lt;Field Name=&quot;Field_UID&quot; Value=&quot;20030218193546317206510590&quot;/&gt;&lt;Field Name=&quot;ML_LCID&quot; Value=&quot;4108&quot;/&gt;&lt;Field Name=&quot;ML_Value&quot; Value=&quot;Spécialiste Alimentation en eau&quot;/&gt;&lt;/DocProp&gt;&lt;DocProp UID=&quot;200212191811121321310321301031x&quot; EntryUID=&quot;19738&quot;&gt;&lt;Field Name=&quot;IDName&quot; Value=&quot;Huber Emanuel (m7ez)&quot;/&gt;&lt;Field Name=&quot;Name&quot; Value=&quot;Emanuel Huber&quot;/&gt;&lt;Field Name=&quot;DirectPhone&quot; Value=&quot;+41 31 633 38 28&quot;/&gt;&lt;Field Name=&quot;DirectFax&quot; Value=&quot;&quot;/&gt;&lt;Field Name=&quot;Mobile&quot; Value=&quot;&quot;/&gt;&lt;Field Name=&quot;EMail&quot; Value=&quot;emanuel.huber@be.ch&quot;/&gt;&lt;Field Name=&quot;FunctionF&quot; Value=&quot;Fachspezialist Wasserversorgung&quot;/&gt;&lt;Field Name=&quot;Function&quot; Value=&quot;Spécialiste Alimentation en eau&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7ez&quot;/&gt;&lt;Field Name=&quot;Data_UID&quot; Value=&quot;19738&quot;/&gt;&lt;Field Name=&quot;Field_Name&quot; Value=&quot;Function&quot;/&gt;&lt;Field Name=&quot;Field_UID&quot; Value=&quot;20030218193546317206510590&quot;/&gt;&lt;Field Name=&quot;ML_LCID&quot; Value=&quot;4108&quot;/&gt;&lt;Field Name=&quot;ML_Value&quot; Value=&quot;Spécialiste Alimentation en eau&quot;/&gt;&lt;/DocProp&gt;&lt;DocProp UID=&quot;2003080714212273705547&quot; EntryUID=&quot;&quot; UserInformation=&quot;Data from SAP&quot; Interface=&quot;-1&quot;&gt;&lt;/DocProp&gt;&lt;DocProp UID=&quot;2002122010583847234010578&quot; EntryUID=&quot;19738&quot;&gt;&lt;Field Name=&quot;IDName&quot; Value=&quot;Huber Emanuel (m7ez)&quot;/&gt;&lt;Field Name=&quot;Name&quot; Value=&quot;Emanuel Huber&quot;/&gt;&lt;Field Name=&quot;DirectPhone&quot; Value=&quot;+41 31 633 38 28&quot;/&gt;&lt;Field Name=&quot;DirectFax&quot; Value=&quot;&quot;/&gt;&lt;Field Name=&quot;Mobile&quot; Value=&quot;&quot;/&gt;&lt;Field Name=&quot;EMail&quot; Value=&quot;emanuel.huber@be.ch&quot;/&gt;&lt;Field Name=&quot;FunctionF&quot; Value=&quot;Fachspezialist Wasserversorgung&quot;/&gt;&lt;Field Name=&quot;Function&quot; Value=&quot;Spécialiste Alimentation en eau&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7ez&quot;/&gt;&lt;Field Name=&quot;Data_UID&quot; Value=&quot;19738&quot;/&gt;&lt;Field Name=&quot;Field_Name&quot; Value=&quot;Function&quot;/&gt;&lt;Field Name=&quot;Field_UID&quot; Value=&quot;20030218193546317206510590&quot;/&gt;&lt;Field Name=&quot;ML_LCID&quot; Value=&quot;4108&quot;/&gt;&lt;Field Name=&quot;ML_Value&quot; Value=&quot;Spécialiste Alimentation en eau&quot;/&gt;&lt;/DocProp&gt;&lt;DocProp UID=&quot;2003061115381095709037&quot; EntryUID=&quot;2003121817293296325874&quot;&gt;&lt;Field Name=&quot;IDName&quot; Value=&quot;(Leer)&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3100214245507539257&quot; EntryUID=&quot;&quot; UserInformation=&quot;Data from SAP&quot; Interface=&quot;-1&quot;&gt;&lt;/DocProp&gt;&lt;DocProp UID=&quot;2014061316570332129894&quot; EntryUID=&quot;&quot; UserInformation=&quot;Data from SAP&quot; Interface=&quot;-1&quot;&gt;&lt;/DocProp&gt;&lt;DocProp UID=&quot;2018111508150281524715&quot; EntryUID=&quot;&quot; UserInformation=&quot;Data from SAP&quot; Interface=&quot;-1&quot;&gt;&lt;Field Name=&quot;Dok_Titel&quot; Value=&quot;Règlement type&quot;/&gt;&lt;Field Name=&quot;Dok_Bemerkung&quot; Value=&quot;&quot;/&gt;&lt;Field Name=&quot;Dok_Thema&quot; Value=&quot;Publikation mit Titelbild&quot;/&gt;&lt;Field Name=&quot;Dok_Autor&quot; Value=&quot;&quot;/&gt;&lt;Field Name=&quot;Dok_Standort&quot; Value=&quot;&quot;/&gt;&lt;Field Name=&quot;Dok_Kategorie&quot; Value=&quot;&quot;/&gt;&lt;Field Name=&quot;Dok_EingangMM&quot; Value=&quot;&quot;/&gt;&lt;Field Name=&quot;Dok_EingangMMMM&quot; Value=&quot;&quot;/&gt;&lt;Field Name=&quot;Dok_AusgangMM&quot; Value=&quot;&quot;/&gt;&lt;Field Name=&quot;Dok_AusgangMMMM&quot; Value=&quot;&quot;/&gt;&lt;Field Name=&quot;Dok_DatumMM&quot; Value=&quot;06.05.2020&quot;/&gt;&lt;Field Name=&quot;Dok_DatumMMMM&quot; Value=&quot;6. Mai 2020&quot;/&gt;&lt;Field Name=&quot;Dok_Laufnummer&quot; Value=&quot;1227643&quot;/&gt;&lt;Field Name=&quot;G_BeginnMM&quot; Value=&quot;05.05.2018&quot;/&gt;&lt;Field Name=&quot;G_BeginnMMMM&quot; Value=&quot;5. Mai 2018&quot;/&gt;&lt;Field Name=&quot;G_Titel&quot; Value=&quot;Grundwasserschutzzone allg.&quot;/&gt;&lt;Field Name=&quot;G_Bemerkung&quot; Value=&quot;Korrespondenz, strategische und rechtliche Grundlagen, welche nicht einer bestimmten Schutzzone/Schutzareal zugeordnet werden können&quot;/&gt;&lt;Field Name=&quot;G_Eigner&quot; Value=&quot;AWA Betriebe und Abfall&quot;/&gt;&lt;Field Name=&quot;G_Laufnummer&quot; Value=&quot;2019.BVE.3445&quot;/&gt;&lt;Field Name=&quot;G_Signatur&quot; Value=&quot;2019.BVE.3445&quot;/&gt;&lt;Field Name=&quot;G_Projektnummer&quot; Value=&quot;&quot;/&gt;&lt;Field Name=&quot;G_Projektleiter&quot; Value=&quot;&quot;/&gt;&lt;Field Name=&quot;G_Gemeindeliste&quot; Value=&quot;&quot;/&gt;&lt;Field Name=&quot;G_Strassenzüge&quot; Value=&quot;&quot;/&gt;&lt;Field Name=&quot;G_Wasserläufe&quot; Value=&quot;&quot;/&gt;&lt;Field Name=&quot;G_SAPKey&quot; Value=&quot;&quot;/&gt;&lt;Field Name=&quot;G_Kooperationsgemeinschaften&quot; Value=&quot;&quot;/&gt;&lt;/DocProp&gt;&lt;DocProp UID=&quot;2004112217333376588294&quot; EntryUID=&quot;2004123010144120300001&quot;&gt;&lt;Field UID=&quot;2012071616241818163219&quot; Name=&quot;Uebertitel&quot; Value=&quot;&quot;/&gt;&lt;Field UID=&quot;2012071616260110480220&quot; Name=&quot;Titel&quot; Value=&quot;&quot;/&gt;&lt;Field UID=&quot;2019120210314820284160&quot; Name=&quot;Untertitel&quot; Value=&quot;&quot;/&gt;&lt;Field UID=&quot;2014112009073355626655&quot; Name=&quot;Klassifizierung2&quot; Value=&quot;&quot;/&gt;&lt;/DocProp&gt;&lt;/Profile&gt;_x000d_"/>
    <w:docVar w:name="OawDocumentLanguageID" w:val="4108"/>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05061015353301340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3100214245507539257"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Publikation&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lotTitelseite&quot; Label=&quot;Slot für Titelseite (nicht bearbeiten)&quot; Style=&quot;be_Lauftext&quot;/&gt;_x000d_&lt;Bookmark Name=&quot;Text&quot; Label=&quot;&amp;lt;translate&amp;gt;SmartTemplate.Text&amp;lt;/translate&amp;gt;&quot; Style=&quot;Überschrift 1&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760D3"/>
    <w:rsid w:val="00001AF1"/>
    <w:rsid w:val="00036F6B"/>
    <w:rsid w:val="00074128"/>
    <w:rsid w:val="00086C81"/>
    <w:rsid w:val="000974FA"/>
    <w:rsid w:val="000B4DC4"/>
    <w:rsid w:val="000D7306"/>
    <w:rsid w:val="000E3354"/>
    <w:rsid w:val="000F10E7"/>
    <w:rsid w:val="00117253"/>
    <w:rsid w:val="0011734D"/>
    <w:rsid w:val="001952F8"/>
    <w:rsid w:val="001A2106"/>
    <w:rsid w:val="001D072A"/>
    <w:rsid w:val="001D3AFA"/>
    <w:rsid w:val="00212E6E"/>
    <w:rsid w:val="002306B7"/>
    <w:rsid w:val="002513C0"/>
    <w:rsid w:val="002736CE"/>
    <w:rsid w:val="00286CBA"/>
    <w:rsid w:val="002933E8"/>
    <w:rsid w:val="002B4A46"/>
    <w:rsid w:val="002C786B"/>
    <w:rsid w:val="002E64AF"/>
    <w:rsid w:val="002E6726"/>
    <w:rsid w:val="002F7865"/>
    <w:rsid w:val="00320A61"/>
    <w:rsid w:val="003278F0"/>
    <w:rsid w:val="0035402C"/>
    <w:rsid w:val="0039414A"/>
    <w:rsid w:val="003A2D30"/>
    <w:rsid w:val="004222BC"/>
    <w:rsid w:val="00426BE2"/>
    <w:rsid w:val="004337A8"/>
    <w:rsid w:val="0047574F"/>
    <w:rsid w:val="004B2B70"/>
    <w:rsid w:val="004C4B8C"/>
    <w:rsid w:val="004E44B8"/>
    <w:rsid w:val="00521D32"/>
    <w:rsid w:val="00541E84"/>
    <w:rsid w:val="00547972"/>
    <w:rsid w:val="00582C50"/>
    <w:rsid w:val="00596AB1"/>
    <w:rsid w:val="005B43C3"/>
    <w:rsid w:val="005E304F"/>
    <w:rsid w:val="005F77A5"/>
    <w:rsid w:val="00660924"/>
    <w:rsid w:val="00666F60"/>
    <w:rsid w:val="0068546E"/>
    <w:rsid w:val="006B3C32"/>
    <w:rsid w:val="006B7F69"/>
    <w:rsid w:val="006E5DB3"/>
    <w:rsid w:val="006F0332"/>
    <w:rsid w:val="006F6CBB"/>
    <w:rsid w:val="00701384"/>
    <w:rsid w:val="007214C7"/>
    <w:rsid w:val="00770087"/>
    <w:rsid w:val="00784A83"/>
    <w:rsid w:val="007B6063"/>
    <w:rsid w:val="00803FCF"/>
    <w:rsid w:val="008075F0"/>
    <w:rsid w:val="00845558"/>
    <w:rsid w:val="00873522"/>
    <w:rsid w:val="0088522F"/>
    <w:rsid w:val="008B24C2"/>
    <w:rsid w:val="008B711C"/>
    <w:rsid w:val="008D1113"/>
    <w:rsid w:val="008D3521"/>
    <w:rsid w:val="008D3E68"/>
    <w:rsid w:val="008D5223"/>
    <w:rsid w:val="008F5C5B"/>
    <w:rsid w:val="00904555"/>
    <w:rsid w:val="009145BA"/>
    <w:rsid w:val="00955F1A"/>
    <w:rsid w:val="009605A7"/>
    <w:rsid w:val="009620C2"/>
    <w:rsid w:val="009A0622"/>
    <w:rsid w:val="009A309A"/>
    <w:rsid w:val="009B3231"/>
    <w:rsid w:val="009D088F"/>
    <w:rsid w:val="00A15AC3"/>
    <w:rsid w:val="00A36016"/>
    <w:rsid w:val="00A760D3"/>
    <w:rsid w:val="00AF680A"/>
    <w:rsid w:val="00B40818"/>
    <w:rsid w:val="00B50455"/>
    <w:rsid w:val="00BD7FCB"/>
    <w:rsid w:val="00BF432D"/>
    <w:rsid w:val="00C15F3A"/>
    <w:rsid w:val="00C8357B"/>
    <w:rsid w:val="00C93284"/>
    <w:rsid w:val="00C9751A"/>
    <w:rsid w:val="00C97A69"/>
    <w:rsid w:val="00CB2BF0"/>
    <w:rsid w:val="00CD4934"/>
    <w:rsid w:val="00D2167F"/>
    <w:rsid w:val="00D311FF"/>
    <w:rsid w:val="00D645BA"/>
    <w:rsid w:val="00DD0652"/>
    <w:rsid w:val="00DD60F0"/>
    <w:rsid w:val="00E0266A"/>
    <w:rsid w:val="00E05540"/>
    <w:rsid w:val="00E30ED1"/>
    <w:rsid w:val="00E5633A"/>
    <w:rsid w:val="00EC76B0"/>
    <w:rsid w:val="00EE7B6E"/>
    <w:rsid w:val="00F324F1"/>
    <w:rsid w:val="00F47B85"/>
    <w:rsid w:val="00F5081F"/>
    <w:rsid w:val="00FA28DB"/>
    <w:rsid w:val="00FA2B53"/>
    <w:rsid w:val="00FD3340"/>
    <w:rsid w:val="00FE06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B3DB3"/>
    <w:pPr>
      <w:spacing w:line="214" w:lineRule="atLeast"/>
    </w:pPr>
    <w:rPr>
      <w:rFonts w:ascii="Arial" w:eastAsiaTheme="minorHAnsi" w:hAnsi="Arial" w:cstheme="minorBidi"/>
      <w:spacing w:val="2"/>
      <w:sz w:val="21"/>
      <w:szCs w:val="19"/>
      <w:lang w:val="fr-CH" w:eastAsia="en-US"/>
    </w:rPr>
  </w:style>
  <w:style w:type="paragraph" w:styleId="berschrift1">
    <w:name w:val="heading 1"/>
    <w:basedOn w:val="Standard"/>
    <w:link w:val="berschrift1Zchn"/>
    <w:uiPriority w:val="9"/>
    <w:qFormat/>
    <w:rsid w:val="008B3DB3"/>
    <w:pPr>
      <w:keepNext/>
      <w:keepLines/>
      <w:numPr>
        <w:numId w:val="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link w:val="berschrift2Zchn"/>
    <w:uiPriority w:val="9"/>
    <w:qFormat/>
    <w:rsid w:val="008B3DB3"/>
    <w:pPr>
      <w:keepNext/>
      <w:keepLines/>
      <w:numPr>
        <w:ilvl w:val="1"/>
        <w:numId w:val="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link w:val="berschrift3Zchn"/>
    <w:uiPriority w:val="9"/>
    <w:qFormat/>
    <w:rsid w:val="008B3DB3"/>
    <w:pPr>
      <w:keepNext/>
      <w:keepLines/>
      <w:numPr>
        <w:ilvl w:val="2"/>
        <w:numId w:val="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link w:val="berschrift4Zchn"/>
    <w:uiPriority w:val="9"/>
    <w:unhideWhenUsed/>
    <w:qFormat/>
    <w:rsid w:val="008B3DB3"/>
    <w:pPr>
      <w:keepNext/>
      <w:keepLines/>
      <w:numPr>
        <w:ilvl w:val="3"/>
        <w:numId w:val="1"/>
      </w:numPr>
      <w:spacing w:before="540" w:after="270" w:line="270" w:lineRule="atLeast"/>
      <w:ind w:left="851" w:hanging="851"/>
      <w:outlineLvl w:val="3"/>
    </w:pPr>
    <w:rPr>
      <w:rFonts w:eastAsiaTheme="majorEastAsia" w:cstheme="majorBidi"/>
      <w:b/>
      <w:iCs/>
    </w:rPr>
  </w:style>
  <w:style w:type="paragraph" w:styleId="berschrift5">
    <w:name w:val="heading 5"/>
    <w:basedOn w:val="Standard"/>
    <w:link w:val="berschrift5Zchn"/>
    <w:uiPriority w:val="9"/>
    <w:rsid w:val="008B3DB3"/>
    <w:pPr>
      <w:keepNext/>
      <w:keepLines/>
      <w:numPr>
        <w:ilvl w:val="4"/>
        <w:numId w:val="1"/>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fr-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fr-CH"/>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021CB7"/>
    <w:pPr>
      <w:spacing w:line="268" w:lineRule="atLeast"/>
    </w:pPr>
    <w:rPr>
      <w:color w:val="000000" w:themeColor="text1"/>
    </w:rPr>
  </w:style>
  <w:style w:type="paragraph" w:customStyle="1" w:styleId="beLauftextStandard">
    <w:name w:val="be_Lauftext Standard"/>
    <w:basedOn w:val="Standard"/>
    <w:qFormat/>
    <w:rsid w:val="008B3DB3"/>
    <w:rPr>
      <w:color w:val="000000" w:themeColor="text1"/>
      <w:sz w:val="17"/>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character" w:customStyle="1" w:styleId="berschrift1Zchn">
    <w:name w:val="Überschrift 1 Zchn"/>
    <w:basedOn w:val="Absatz-Standardschriftart"/>
    <w:link w:val="berschrift1"/>
    <w:uiPriority w:val="9"/>
    <w:rsid w:val="008B3DB3"/>
    <w:rPr>
      <w:rFonts w:ascii="Arial" w:eastAsiaTheme="majorEastAsia" w:hAnsi="Arial" w:cstheme="majorBidi"/>
      <w:b/>
      <w:spacing w:val="2"/>
      <w:sz w:val="21"/>
      <w:szCs w:val="32"/>
      <w:lang w:val="fr-CH" w:eastAsia="en-US"/>
    </w:rPr>
  </w:style>
  <w:style w:type="character" w:customStyle="1" w:styleId="berschrift2Zchn">
    <w:name w:val="Überschrift 2 Zchn"/>
    <w:basedOn w:val="Absatz-Standardschriftart"/>
    <w:link w:val="berschrift2"/>
    <w:uiPriority w:val="9"/>
    <w:rsid w:val="008B3DB3"/>
    <w:rPr>
      <w:rFonts w:ascii="Arial" w:eastAsiaTheme="majorEastAsia" w:hAnsi="Arial" w:cstheme="majorBidi"/>
      <w:b/>
      <w:spacing w:val="2"/>
      <w:sz w:val="21"/>
      <w:szCs w:val="26"/>
      <w:lang w:val="fr-CH" w:eastAsia="en-US"/>
    </w:rPr>
  </w:style>
  <w:style w:type="character" w:customStyle="1" w:styleId="berschrift3Zchn">
    <w:name w:val="Überschrift 3 Zchn"/>
    <w:basedOn w:val="Absatz-Standardschriftart"/>
    <w:link w:val="berschrift3"/>
    <w:uiPriority w:val="9"/>
    <w:rsid w:val="008B3DB3"/>
    <w:rPr>
      <w:rFonts w:ascii="Arial" w:eastAsiaTheme="majorEastAsia" w:hAnsi="Arial" w:cstheme="majorBidi"/>
      <w:b/>
      <w:spacing w:val="2"/>
      <w:sz w:val="21"/>
      <w:szCs w:val="24"/>
      <w:lang w:val="fr-CH" w:eastAsia="en-US"/>
    </w:rPr>
  </w:style>
  <w:style w:type="character" w:customStyle="1" w:styleId="berschrift4Zchn">
    <w:name w:val="Überschrift 4 Zchn"/>
    <w:basedOn w:val="Absatz-Standardschriftart"/>
    <w:link w:val="berschrift4"/>
    <w:uiPriority w:val="9"/>
    <w:rsid w:val="008B3DB3"/>
    <w:rPr>
      <w:rFonts w:ascii="Arial" w:eastAsiaTheme="majorEastAsia" w:hAnsi="Arial" w:cstheme="majorBidi"/>
      <w:b/>
      <w:iCs/>
      <w:spacing w:val="2"/>
      <w:sz w:val="21"/>
      <w:szCs w:val="19"/>
      <w:lang w:val="fr-CH" w:eastAsia="en-US"/>
    </w:rPr>
  </w:style>
  <w:style w:type="character" w:customStyle="1" w:styleId="berschrift5Zchn">
    <w:name w:val="Überschrift 5 Zchn"/>
    <w:basedOn w:val="Absatz-Standardschriftart"/>
    <w:link w:val="berschrift5"/>
    <w:uiPriority w:val="9"/>
    <w:rsid w:val="008B3DB3"/>
    <w:rPr>
      <w:rFonts w:ascii="Arial" w:eastAsiaTheme="majorEastAsia" w:hAnsi="Arial" w:cstheme="majorBidi"/>
      <w:b/>
      <w:spacing w:val="2"/>
      <w:sz w:val="21"/>
      <w:szCs w:val="19"/>
      <w:lang w:val="fr-CH" w:eastAsia="en-US"/>
    </w:rPr>
  </w:style>
  <w:style w:type="paragraph" w:styleId="Verzeichnis1">
    <w:name w:val="toc 1"/>
    <w:basedOn w:val="Standard"/>
    <w:next w:val="Standard"/>
    <w:autoRedefine/>
    <w:uiPriority w:val="39"/>
    <w:rsid w:val="002B2138"/>
    <w:pPr>
      <w:tabs>
        <w:tab w:val="right" w:leader="dot" w:pos="7371"/>
      </w:tabs>
      <w:spacing w:before="215" w:line="240" w:lineRule="auto"/>
      <w:ind w:left="851" w:hanging="851"/>
    </w:pPr>
    <w:rPr>
      <w:rFonts w:eastAsiaTheme="minorEastAsia" w:cs="Times New Roman"/>
      <w:b/>
      <w:noProof/>
      <w:szCs w:val="22"/>
      <w:lang w:eastAsia="de-CH"/>
    </w:rPr>
  </w:style>
  <w:style w:type="paragraph" w:styleId="Verzeichnis2">
    <w:name w:val="toc 2"/>
    <w:next w:val="Standard"/>
    <w:autoRedefine/>
    <w:uiPriority w:val="39"/>
    <w:rsid w:val="002B2138"/>
    <w:pPr>
      <w:tabs>
        <w:tab w:val="right" w:leader="dot" w:pos="7371"/>
      </w:tabs>
      <w:ind w:left="851" w:hanging="851"/>
    </w:pPr>
    <w:rPr>
      <w:rFonts w:ascii="Arial" w:eastAsiaTheme="minorEastAsia" w:hAnsi="Arial"/>
      <w:noProof/>
      <w:spacing w:val="2"/>
      <w:sz w:val="21"/>
      <w:szCs w:val="22"/>
    </w:rPr>
  </w:style>
  <w:style w:type="paragraph" w:styleId="Verzeichnis3">
    <w:name w:val="toc 3"/>
    <w:basedOn w:val="Standard"/>
    <w:next w:val="Standard"/>
    <w:autoRedefine/>
    <w:uiPriority w:val="39"/>
    <w:rsid w:val="002B2138"/>
    <w:pPr>
      <w:tabs>
        <w:tab w:val="right" w:leader="dot" w:pos="7371"/>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Titelseite">
    <w:name w:val="be_Titel_Titelseite"/>
    <w:rsid w:val="00A004C1"/>
    <w:pPr>
      <w:spacing w:before="40" w:line="646" w:lineRule="exact"/>
    </w:pPr>
    <w:rPr>
      <w:rFonts w:ascii="Arial" w:eastAsiaTheme="minorHAnsi" w:hAnsi="Arial" w:cstheme="minorBidi"/>
      <w:color w:val="000000" w:themeColor="text1"/>
      <w:spacing w:val="2"/>
      <w:sz w:val="44"/>
      <w:szCs w:val="19"/>
      <w:lang w:eastAsia="en-US"/>
    </w:rPr>
  </w:style>
  <w:style w:type="paragraph" w:customStyle="1" w:styleId="BVEFett">
    <w:name w:val="BVE_Fett"/>
    <w:basedOn w:val="Standard"/>
    <w:next w:val="Standard"/>
    <w:link w:val="BVEFettZchn"/>
    <w:rsid w:val="00444390"/>
    <w:pPr>
      <w:spacing w:line="280" w:lineRule="atLeast"/>
      <w:contextualSpacing/>
    </w:pPr>
    <w:rPr>
      <w:b/>
    </w:rPr>
  </w:style>
  <w:style w:type="character" w:customStyle="1" w:styleId="BVEFettZchn">
    <w:name w:val="BVE_Fett Zchn"/>
    <w:link w:val="BVEFett"/>
    <w:rsid w:val="003F033F"/>
    <w:rPr>
      <w:rFonts w:ascii="Arial" w:hAnsi="Arial"/>
      <w:b/>
      <w:sz w:val="22"/>
      <w:szCs w:val="24"/>
    </w:rPr>
  </w:style>
  <w:style w:type="paragraph" w:customStyle="1" w:styleId="BVEKursiv">
    <w:name w:val="BVE_Kursiv"/>
    <w:basedOn w:val="Standard"/>
    <w:next w:val="Standard"/>
    <w:link w:val="BVEKursivZchn"/>
    <w:rsid w:val="00444390"/>
    <w:pPr>
      <w:spacing w:line="280" w:lineRule="atLeast"/>
      <w:contextualSpacing/>
    </w:pPr>
    <w:rPr>
      <w:i/>
    </w:rPr>
  </w:style>
  <w:style w:type="character" w:customStyle="1" w:styleId="BVEKursivZchn">
    <w:name w:val="BVE_Kursiv Zchn"/>
    <w:link w:val="BVEKursiv"/>
    <w:rsid w:val="003F033F"/>
    <w:rPr>
      <w:rFonts w:ascii="Arial" w:hAnsi="Arial"/>
      <w:i/>
      <w:sz w:val="22"/>
      <w:szCs w:val="24"/>
    </w:rPr>
  </w:style>
  <w:style w:type="numbering" w:customStyle="1" w:styleId="BVEListeBuchstaben">
    <w:name w:val="BVE_Liste_Buchstaben"/>
    <w:basedOn w:val="KeineListe"/>
    <w:rsid w:val="00801521"/>
  </w:style>
  <w:style w:type="numbering" w:customStyle="1" w:styleId="BVEListeNummern">
    <w:name w:val="BVE_Liste_Nummern"/>
    <w:basedOn w:val="KeineListe"/>
    <w:rsid w:val="002234D3"/>
  </w:style>
  <w:style w:type="numbering" w:customStyle="1" w:styleId="BVEListePunkte">
    <w:name w:val="BVE_Liste_Punkte"/>
    <w:basedOn w:val="KeineListe"/>
    <w:rsid w:val="00801521"/>
  </w:style>
  <w:style w:type="paragraph" w:customStyle="1" w:styleId="BVEUnterstrichen">
    <w:name w:val="BVE_Unterstrichen"/>
    <w:basedOn w:val="Standard"/>
    <w:next w:val="Standard"/>
    <w:rsid w:val="003F033F"/>
    <w:rPr>
      <w:u w:val="single"/>
    </w:rPr>
  </w:style>
  <w:style w:type="paragraph" w:customStyle="1" w:styleId="beAufzhlung1">
    <w:name w:val="be_Aufzählung 1"/>
    <w:basedOn w:val="Standard"/>
    <w:qFormat/>
    <w:rsid w:val="006663B2"/>
    <w:pPr>
      <w:numPr>
        <w:numId w:val="5"/>
      </w:numPr>
      <w:spacing w:line="270" w:lineRule="atLeast"/>
      <w:ind w:left="425" w:hanging="425"/>
    </w:pPr>
  </w:style>
  <w:style w:type="paragraph" w:customStyle="1" w:styleId="beAufzhlung2">
    <w:name w:val="be_Aufzählung 2"/>
    <w:qFormat/>
    <w:rsid w:val="006663B2"/>
    <w:pPr>
      <w:numPr>
        <w:numId w:val="6"/>
      </w:numPr>
      <w:spacing w:line="270" w:lineRule="atLeast"/>
      <w:ind w:left="850" w:hanging="425"/>
    </w:pPr>
    <w:rPr>
      <w:rFonts w:ascii="Arial" w:eastAsiaTheme="minorHAnsi" w:hAnsi="Arial" w:cstheme="minorBidi"/>
      <w:spacing w:val="2"/>
      <w:sz w:val="21"/>
      <w:szCs w:val="19"/>
      <w:lang w:eastAsia="en-US"/>
    </w:rPr>
  </w:style>
  <w:style w:type="paragraph" w:customStyle="1" w:styleId="beBeilagen">
    <w:name w:val="be_Beilagen"/>
    <w:basedOn w:val="Standard"/>
    <w:rsid w:val="009D4A7E"/>
    <w:pPr>
      <w:numPr>
        <w:numId w:val="7"/>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paragraph" w:customStyle="1" w:styleId="beAufzhlungNummern">
    <w:name w:val="be_AufzählungNummern"/>
    <w:qFormat/>
    <w:rsid w:val="00BA7C65"/>
    <w:pPr>
      <w:numPr>
        <w:numId w:val="8"/>
      </w:numPr>
      <w:spacing w:line="268"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AufzhlungBuchstaben">
    <w:name w:val="be_AufzählungBuchstaben"/>
    <w:qFormat/>
    <w:rsid w:val="00BA7C65"/>
    <w:pPr>
      <w:numPr>
        <w:numId w:val="9"/>
      </w:numPr>
      <w:spacing w:line="268"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Titel22pt">
    <w:name w:val="be_Titel 22 pt"/>
    <w:qFormat/>
    <w:rsid w:val="00E8047B"/>
    <w:pPr>
      <w:spacing w:before="40" w:after="160" w:line="646" w:lineRule="exact"/>
    </w:pPr>
    <w:rPr>
      <w:rFonts w:ascii="Arial" w:eastAsiaTheme="minorHAnsi" w:hAnsi="Arial" w:cstheme="minorBidi"/>
      <w:color w:val="000000" w:themeColor="text1"/>
      <w:spacing w:val="2"/>
      <w:sz w:val="44"/>
      <w:szCs w:val="19"/>
      <w:lang w:eastAsia="en-US"/>
    </w:rPr>
  </w:style>
  <w:style w:type="character" w:styleId="Hyperlink">
    <w:name w:val="Hyperlink"/>
    <w:basedOn w:val="Absatz-Standardschriftart"/>
    <w:uiPriority w:val="99"/>
    <w:unhideWhenUsed/>
    <w:rsid w:val="006B72EE"/>
    <w:rPr>
      <w:color w:val="0000FF" w:themeColor="hyperlink"/>
      <w:u w:val="single"/>
      <w:lang w:val="fr-CH"/>
    </w:rPr>
  </w:style>
  <w:style w:type="paragraph" w:styleId="Listenabsatz">
    <w:name w:val="List Paragraph"/>
    <w:basedOn w:val="Standard"/>
    <w:uiPriority w:val="34"/>
    <w:rsid w:val="00EC76B0"/>
    <w:pPr>
      <w:ind w:left="720"/>
      <w:contextualSpacing/>
    </w:pPr>
  </w:style>
  <w:style w:type="character" w:styleId="BesuchterHyperlink">
    <w:name w:val="FollowedHyperlink"/>
    <w:basedOn w:val="Absatz-Standardschriftart"/>
    <w:rsid w:val="00803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B3DB3"/>
    <w:pPr>
      <w:spacing w:line="214" w:lineRule="atLeast"/>
    </w:pPr>
    <w:rPr>
      <w:rFonts w:ascii="Arial" w:eastAsiaTheme="minorHAnsi" w:hAnsi="Arial" w:cstheme="minorBidi"/>
      <w:spacing w:val="2"/>
      <w:sz w:val="21"/>
      <w:szCs w:val="19"/>
      <w:lang w:val="fr-CH" w:eastAsia="en-US"/>
    </w:rPr>
  </w:style>
  <w:style w:type="paragraph" w:styleId="berschrift1">
    <w:name w:val="heading 1"/>
    <w:basedOn w:val="Standard"/>
    <w:link w:val="berschrift1Zchn"/>
    <w:uiPriority w:val="9"/>
    <w:qFormat/>
    <w:rsid w:val="008B3DB3"/>
    <w:pPr>
      <w:keepNext/>
      <w:keepLines/>
      <w:numPr>
        <w:numId w:val="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link w:val="berschrift2Zchn"/>
    <w:uiPriority w:val="9"/>
    <w:qFormat/>
    <w:rsid w:val="008B3DB3"/>
    <w:pPr>
      <w:keepNext/>
      <w:keepLines/>
      <w:numPr>
        <w:ilvl w:val="1"/>
        <w:numId w:val="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link w:val="berschrift3Zchn"/>
    <w:uiPriority w:val="9"/>
    <w:qFormat/>
    <w:rsid w:val="008B3DB3"/>
    <w:pPr>
      <w:keepNext/>
      <w:keepLines/>
      <w:numPr>
        <w:ilvl w:val="2"/>
        <w:numId w:val="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link w:val="berschrift4Zchn"/>
    <w:uiPriority w:val="9"/>
    <w:unhideWhenUsed/>
    <w:qFormat/>
    <w:rsid w:val="008B3DB3"/>
    <w:pPr>
      <w:keepNext/>
      <w:keepLines/>
      <w:numPr>
        <w:ilvl w:val="3"/>
        <w:numId w:val="1"/>
      </w:numPr>
      <w:spacing w:before="540" w:after="270" w:line="270" w:lineRule="atLeast"/>
      <w:ind w:left="851" w:hanging="851"/>
      <w:outlineLvl w:val="3"/>
    </w:pPr>
    <w:rPr>
      <w:rFonts w:eastAsiaTheme="majorEastAsia" w:cstheme="majorBidi"/>
      <w:b/>
      <w:iCs/>
    </w:rPr>
  </w:style>
  <w:style w:type="paragraph" w:styleId="berschrift5">
    <w:name w:val="heading 5"/>
    <w:basedOn w:val="Standard"/>
    <w:link w:val="berschrift5Zchn"/>
    <w:uiPriority w:val="9"/>
    <w:rsid w:val="008B3DB3"/>
    <w:pPr>
      <w:keepNext/>
      <w:keepLines/>
      <w:numPr>
        <w:ilvl w:val="4"/>
        <w:numId w:val="1"/>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fr-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fr-CH"/>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021CB7"/>
    <w:pPr>
      <w:spacing w:line="268" w:lineRule="atLeast"/>
    </w:pPr>
    <w:rPr>
      <w:color w:val="000000" w:themeColor="text1"/>
    </w:rPr>
  </w:style>
  <w:style w:type="paragraph" w:customStyle="1" w:styleId="beLauftextStandard">
    <w:name w:val="be_Lauftext Standard"/>
    <w:basedOn w:val="Standard"/>
    <w:qFormat/>
    <w:rsid w:val="008B3DB3"/>
    <w:rPr>
      <w:color w:val="000000" w:themeColor="text1"/>
      <w:sz w:val="17"/>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character" w:customStyle="1" w:styleId="berschrift1Zchn">
    <w:name w:val="Überschrift 1 Zchn"/>
    <w:basedOn w:val="Absatz-Standardschriftart"/>
    <w:link w:val="berschrift1"/>
    <w:uiPriority w:val="9"/>
    <w:rsid w:val="008B3DB3"/>
    <w:rPr>
      <w:rFonts w:ascii="Arial" w:eastAsiaTheme="majorEastAsia" w:hAnsi="Arial" w:cstheme="majorBidi"/>
      <w:b/>
      <w:spacing w:val="2"/>
      <w:sz w:val="21"/>
      <w:szCs w:val="32"/>
      <w:lang w:val="fr-CH" w:eastAsia="en-US"/>
    </w:rPr>
  </w:style>
  <w:style w:type="character" w:customStyle="1" w:styleId="berschrift2Zchn">
    <w:name w:val="Überschrift 2 Zchn"/>
    <w:basedOn w:val="Absatz-Standardschriftart"/>
    <w:link w:val="berschrift2"/>
    <w:uiPriority w:val="9"/>
    <w:rsid w:val="008B3DB3"/>
    <w:rPr>
      <w:rFonts w:ascii="Arial" w:eastAsiaTheme="majorEastAsia" w:hAnsi="Arial" w:cstheme="majorBidi"/>
      <w:b/>
      <w:spacing w:val="2"/>
      <w:sz w:val="21"/>
      <w:szCs w:val="26"/>
      <w:lang w:val="fr-CH" w:eastAsia="en-US"/>
    </w:rPr>
  </w:style>
  <w:style w:type="character" w:customStyle="1" w:styleId="berschrift3Zchn">
    <w:name w:val="Überschrift 3 Zchn"/>
    <w:basedOn w:val="Absatz-Standardschriftart"/>
    <w:link w:val="berschrift3"/>
    <w:uiPriority w:val="9"/>
    <w:rsid w:val="008B3DB3"/>
    <w:rPr>
      <w:rFonts w:ascii="Arial" w:eastAsiaTheme="majorEastAsia" w:hAnsi="Arial" w:cstheme="majorBidi"/>
      <w:b/>
      <w:spacing w:val="2"/>
      <w:sz w:val="21"/>
      <w:szCs w:val="24"/>
      <w:lang w:val="fr-CH" w:eastAsia="en-US"/>
    </w:rPr>
  </w:style>
  <w:style w:type="character" w:customStyle="1" w:styleId="berschrift4Zchn">
    <w:name w:val="Überschrift 4 Zchn"/>
    <w:basedOn w:val="Absatz-Standardschriftart"/>
    <w:link w:val="berschrift4"/>
    <w:uiPriority w:val="9"/>
    <w:rsid w:val="008B3DB3"/>
    <w:rPr>
      <w:rFonts w:ascii="Arial" w:eastAsiaTheme="majorEastAsia" w:hAnsi="Arial" w:cstheme="majorBidi"/>
      <w:b/>
      <w:iCs/>
      <w:spacing w:val="2"/>
      <w:sz w:val="21"/>
      <w:szCs w:val="19"/>
      <w:lang w:val="fr-CH" w:eastAsia="en-US"/>
    </w:rPr>
  </w:style>
  <w:style w:type="character" w:customStyle="1" w:styleId="berschrift5Zchn">
    <w:name w:val="Überschrift 5 Zchn"/>
    <w:basedOn w:val="Absatz-Standardschriftart"/>
    <w:link w:val="berschrift5"/>
    <w:uiPriority w:val="9"/>
    <w:rsid w:val="008B3DB3"/>
    <w:rPr>
      <w:rFonts w:ascii="Arial" w:eastAsiaTheme="majorEastAsia" w:hAnsi="Arial" w:cstheme="majorBidi"/>
      <w:b/>
      <w:spacing w:val="2"/>
      <w:sz w:val="21"/>
      <w:szCs w:val="19"/>
      <w:lang w:val="fr-CH" w:eastAsia="en-US"/>
    </w:rPr>
  </w:style>
  <w:style w:type="paragraph" w:styleId="Verzeichnis1">
    <w:name w:val="toc 1"/>
    <w:basedOn w:val="Standard"/>
    <w:next w:val="Standard"/>
    <w:autoRedefine/>
    <w:uiPriority w:val="39"/>
    <w:rsid w:val="002B2138"/>
    <w:pPr>
      <w:tabs>
        <w:tab w:val="right" w:leader="dot" w:pos="7371"/>
      </w:tabs>
      <w:spacing w:before="215" w:line="240" w:lineRule="auto"/>
      <w:ind w:left="851" w:hanging="851"/>
    </w:pPr>
    <w:rPr>
      <w:rFonts w:eastAsiaTheme="minorEastAsia" w:cs="Times New Roman"/>
      <w:b/>
      <w:noProof/>
      <w:szCs w:val="22"/>
      <w:lang w:eastAsia="de-CH"/>
    </w:rPr>
  </w:style>
  <w:style w:type="paragraph" w:styleId="Verzeichnis2">
    <w:name w:val="toc 2"/>
    <w:next w:val="Standard"/>
    <w:autoRedefine/>
    <w:uiPriority w:val="39"/>
    <w:rsid w:val="002B2138"/>
    <w:pPr>
      <w:tabs>
        <w:tab w:val="right" w:leader="dot" w:pos="7371"/>
      </w:tabs>
      <w:ind w:left="851" w:hanging="851"/>
    </w:pPr>
    <w:rPr>
      <w:rFonts w:ascii="Arial" w:eastAsiaTheme="minorEastAsia" w:hAnsi="Arial"/>
      <w:noProof/>
      <w:spacing w:val="2"/>
      <w:sz w:val="21"/>
      <w:szCs w:val="22"/>
    </w:rPr>
  </w:style>
  <w:style w:type="paragraph" w:styleId="Verzeichnis3">
    <w:name w:val="toc 3"/>
    <w:basedOn w:val="Standard"/>
    <w:next w:val="Standard"/>
    <w:autoRedefine/>
    <w:uiPriority w:val="39"/>
    <w:rsid w:val="002B2138"/>
    <w:pPr>
      <w:tabs>
        <w:tab w:val="right" w:leader="dot" w:pos="7371"/>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Titelseite">
    <w:name w:val="be_Titel_Titelseite"/>
    <w:rsid w:val="00A004C1"/>
    <w:pPr>
      <w:spacing w:before="40" w:line="646" w:lineRule="exact"/>
    </w:pPr>
    <w:rPr>
      <w:rFonts w:ascii="Arial" w:eastAsiaTheme="minorHAnsi" w:hAnsi="Arial" w:cstheme="minorBidi"/>
      <w:color w:val="000000" w:themeColor="text1"/>
      <w:spacing w:val="2"/>
      <w:sz w:val="44"/>
      <w:szCs w:val="19"/>
      <w:lang w:eastAsia="en-US"/>
    </w:rPr>
  </w:style>
  <w:style w:type="paragraph" w:customStyle="1" w:styleId="BVEFett">
    <w:name w:val="BVE_Fett"/>
    <w:basedOn w:val="Standard"/>
    <w:next w:val="Standard"/>
    <w:link w:val="BVEFettZchn"/>
    <w:rsid w:val="00444390"/>
    <w:pPr>
      <w:spacing w:line="280" w:lineRule="atLeast"/>
      <w:contextualSpacing/>
    </w:pPr>
    <w:rPr>
      <w:b/>
    </w:rPr>
  </w:style>
  <w:style w:type="character" w:customStyle="1" w:styleId="BVEFettZchn">
    <w:name w:val="BVE_Fett Zchn"/>
    <w:link w:val="BVEFett"/>
    <w:rsid w:val="003F033F"/>
    <w:rPr>
      <w:rFonts w:ascii="Arial" w:hAnsi="Arial"/>
      <w:b/>
      <w:sz w:val="22"/>
      <w:szCs w:val="24"/>
    </w:rPr>
  </w:style>
  <w:style w:type="paragraph" w:customStyle="1" w:styleId="BVEKursiv">
    <w:name w:val="BVE_Kursiv"/>
    <w:basedOn w:val="Standard"/>
    <w:next w:val="Standard"/>
    <w:link w:val="BVEKursivZchn"/>
    <w:rsid w:val="00444390"/>
    <w:pPr>
      <w:spacing w:line="280" w:lineRule="atLeast"/>
      <w:contextualSpacing/>
    </w:pPr>
    <w:rPr>
      <w:i/>
    </w:rPr>
  </w:style>
  <w:style w:type="character" w:customStyle="1" w:styleId="BVEKursivZchn">
    <w:name w:val="BVE_Kursiv Zchn"/>
    <w:link w:val="BVEKursiv"/>
    <w:rsid w:val="003F033F"/>
    <w:rPr>
      <w:rFonts w:ascii="Arial" w:hAnsi="Arial"/>
      <w:i/>
      <w:sz w:val="22"/>
      <w:szCs w:val="24"/>
    </w:rPr>
  </w:style>
  <w:style w:type="numbering" w:customStyle="1" w:styleId="BVEListeBuchstaben">
    <w:name w:val="BVE_Liste_Buchstaben"/>
    <w:basedOn w:val="KeineListe"/>
    <w:rsid w:val="00801521"/>
  </w:style>
  <w:style w:type="numbering" w:customStyle="1" w:styleId="BVEListeNummern">
    <w:name w:val="BVE_Liste_Nummern"/>
    <w:basedOn w:val="KeineListe"/>
    <w:rsid w:val="002234D3"/>
  </w:style>
  <w:style w:type="numbering" w:customStyle="1" w:styleId="BVEListePunkte">
    <w:name w:val="BVE_Liste_Punkte"/>
    <w:basedOn w:val="KeineListe"/>
    <w:rsid w:val="00801521"/>
  </w:style>
  <w:style w:type="paragraph" w:customStyle="1" w:styleId="BVEUnterstrichen">
    <w:name w:val="BVE_Unterstrichen"/>
    <w:basedOn w:val="Standard"/>
    <w:next w:val="Standard"/>
    <w:rsid w:val="003F033F"/>
    <w:rPr>
      <w:u w:val="single"/>
    </w:rPr>
  </w:style>
  <w:style w:type="paragraph" w:customStyle="1" w:styleId="beAufzhlung1">
    <w:name w:val="be_Aufzählung 1"/>
    <w:basedOn w:val="Standard"/>
    <w:qFormat/>
    <w:rsid w:val="006663B2"/>
    <w:pPr>
      <w:numPr>
        <w:numId w:val="5"/>
      </w:numPr>
      <w:spacing w:line="270" w:lineRule="atLeast"/>
      <w:ind w:left="425" w:hanging="425"/>
    </w:pPr>
  </w:style>
  <w:style w:type="paragraph" w:customStyle="1" w:styleId="beAufzhlung2">
    <w:name w:val="be_Aufzählung 2"/>
    <w:qFormat/>
    <w:rsid w:val="006663B2"/>
    <w:pPr>
      <w:numPr>
        <w:numId w:val="6"/>
      </w:numPr>
      <w:spacing w:line="270" w:lineRule="atLeast"/>
      <w:ind w:left="850" w:hanging="425"/>
    </w:pPr>
    <w:rPr>
      <w:rFonts w:ascii="Arial" w:eastAsiaTheme="minorHAnsi" w:hAnsi="Arial" w:cstheme="minorBidi"/>
      <w:spacing w:val="2"/>
      <w:sz w:val="21"/>
      <w:szCs w:val="19"/>
      <w:lang w:eastAsia="en-US"/>
    </w:rPr>
  </w:style>
  <w:style w:type="paragraph" w:customStyle="1" w:styleId="beBeilagen">
    <w:name w:val="be_Beilagen"/>
    <w:basedOn w:val="Standard"/>
    <w:rsid w:val="009D4A7E"/>
    <w:pPr>
      <w:numPr>
        <w:numId w:val="7"/>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paragraph" w:customStyle="1" w:styleId="beAufzhlungNummern">
    <w:name w:val="be_AufzählungNummern"/>
    <w:qFormat/>
    <w:rsid w:val="00BA7C65"/>
    <w:pPr>
      <w:numPr>
        <w:numId w:val="8"/>
      </w:numPr>
      <w:spacing w:line="268"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AufzhlungBuchstaben">
    <w:name w:val="be_AufzählungBuchstaben"/>
    <w:qFormat/>
    <w:rsid w:val="00BA7C65"/>
    <w:pPr>
      <w:numPr>
        <w:numId w:val="9"/>
      </w:numPr>
      <w:spacing w:line="268" w:lineRule="atLeast"/>
      <w:ind w:left="425" w:hanging="425"/>
    </w:pPr>
    <w:rPr>
      <w:rFonts w:ascii="Arial" w:eastAsiaTheme="minorHAnsi" w:hAnsi="Arial" w:cstheme="minorBidi"/>
      <w:color w:val="000000" w:themeColor="text1"/>
      <w:spacing w:val="2"/>
      <w:sz w:val="21"/>
      <w:szCs w:val="19"/>
      <w:lang w:eastAsia="en-US"/>
    </w:rPr>
  </w:style>
  <w:style w:type="paragraph" w:customStyle="1" w:styleId="beTitel22pt">
    <w:name w:val="be_Titel 22 pt"/>
    <w:qFormat/>
    <w:rsid w:val="00E8047B"/>
    <w:pPr>
      <w:spacing w:before="40" w:after="160" w:line="646" w:lineRule="exact"/>
    </w:pPr>
    <w:rPr>
      <w:rFonts w:ascii="Arial" w:eastAsiaTheme="minorHAnsi" w:hAnsi="Arial" w:cstheme="minorBidi"/>
      <w:color w:val="000000" w:themeColor="text1"/>
      <w:spacing w:val="2"/>
      <w:sz w:val="44"/>
      <w:szCs w:val="19"/>
      <w:lang w:eastAsia="en-US"/>
    </w:rPr>
  </w:style>
  <w:style w:type="character" w:styleId="Hyperlink">
    <w:name w:val="Hyperlink"/>
    <w:basedOn w:val="Absatz-Standardschriftart"/>
    <w:uiPriority w:val="99"/>
    <w:unhideWhenUsed/>
    <w:rsid w:val="006B72EE"/>
    <w:rPr>
      <w:color w:val="0000FF" w:themeColor="hyperlink"/>
      <w:u w:val="single"/>
      <w:lang w:val="fr-CH"/>
    </w:rPr>
  </w:style>
  <w:style w:type="paragraph" w:styleId="Listenabsatz">
    <w:name w:val="List Paragraph"/>
    <w:basedOn w:val="Standard"/>
    <w:uiPriority w:val="34"/>
    <w:rsid w:val="00EC76B0"/>
    <w:pPr>
      <w:ind w:left="720"/>
      <w:contextualSpacing/>
    </w:pPr>
  </w:style>
  <w:style w:type="character" w:styleId="BesuchterHyperlink">
    <w:name w:val="FollowedHyperlink"/>
    <w:basedOn w:val="Absatz-Standardschriftart"/>
    <w:rsid w:val="00803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belex.sites.be.ch/frontend/texts_of_law?local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afu.admin.ch/bafu/fr/home/themes/eaux/publications/publications-eaux/delimitation-zones-protection-eaux-souterraines-milieu-fissur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admin.ch/gov/fr/accueil/droit-federal/recueil-systematiqu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w.admin.ch/blw/fr/home.html" TargetMode="External"/><Relationship Id="rId20" Type="http://schemas.openxmlformats.org/officeDocument/2006/relationships/hyperlink" Target="https://www.bafu.admin.ch/bafu/fr/home/themes/eaux/publications/publications-eaux/zones-protection-eaux-souterraines-roches-meuble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www.bafu.admin.ch/bafu/fr/home/themes/eaux/publications/publications-eaux/instructions-pratiques-protection-eaux-souterraines.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www.bafu.admin.ch/bafu/fr/home/themes/eaux/publications/publications-eaux/cartographie-de-la-vulnerabilite-en-regions-karstiques-epi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oc.Text>[Texte]</Doc.Text>
  <Doc.DMS>Geschäft:</Doc.DMS>
  <CustomField.Uebertitel/>
  <CustomField.Titel/>
  <CustomField.Untertitel/>
  <CustomField.Klassifizierung2/>
  <Doc.Klassifizierung>Classification</Doc.Klassifizierung>
  <Doc.Inhaltsverzeichnis>Table des matières</Doc.Inhaltsverzeichnis>
</officeatwork>
</file>

<file path=customXml/item3.xml><?xml version="1.0" encoding="utf-8"?>
<officeatwork xmlns="http://schemas.officeatwork.com/Formulas">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</officeatwork>
</file>

<file path=customXml/item4.xml><?xml version="1.0" encoding="utf-8"?>
<officeatwork xmlns="http://schemas.officeatwork.com/Document">eNp7v3u/jUt+cmlual6JnU1wfk5pSWZ+nmeKnY0+MscnMS+9NDE91c7E0MDCRh/OtQnLTC0HqoVScJMAxlEf0w==</officeatwork>
</file>

<file path=customXml/item5.xml><?xml version="1.0" encoding="utf-8"?>
<officeatwork xmlns="http://schemas.officeatwork.com/MasterProperties">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06D1412C-8352-4F09-A694-E013CF98369B}">
  <ds:schemaRefs>
    <ds:schemaRef ds:uri="http://schemas.officeatwork.com/Document"/>
  </ds:schemaRefs>
</ds:datastoreItem>
</file>

<file path=customXml/itemProps5.xml><?xml version="1.0" encoding="utf-8"?>
<ds:datastoreItem xmlns:ds="http://schemas.openxmlformats.org/officeDocument/2006/customXml" ds:itemID="{E04BB294-234E-4DA7-B50D-819D9D4E399B}">
  <ds:schemaRefs>
    <ds:schemaRef ds:uri="http://schemas.officeatwork.com/MasterProperties"/>
  </ds:schemaRefs>
</ds:datastoreItem>
</file>

<file path=customXml/itemProps6.xml><?xml version="1.0" encoding="utf-8"?>
<ds:datastoreItem xmlns:ds="http://schemas.openxmlformats.org/officeDocument/2006/customXml" ds:itemID="{7B697170-C0BA-44B0-AA9D-4F1F4E6E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8327</Words>
  <Characters>45766</Characters>
  <Application>Microsoft Office Word</Application>
  <DocSecurity>0</DocSecurity>
  <Lines>381</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Emanuel, BVE-AWA-SWW-WV</dc:creator>
  <cp:lastModifiedBy>Huber Emanuel, BVE-AWA-SWW-WV</cp:lastModifiedBy>
  <cp:revision>78</cp:revision>
  <cp:lastPrinted>2020-08-11T10:26:00Z</cp:lastPrinted>
  <dcterms:created xsi:type="dcterms:W3CDTF">2020-05-06T08:15:00Z</dcterms:created>
  <dcterms:modified xsi:type="dcterms:W3CDTF">2020-08-11T10:28:00Z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Emanuel Huber</vt:lpwstr>
  </property>
  <property fmtid="{D5CDD505-2E9C-101B-9397-08002B2CF9AE}" pid="3" name="CMIdata.Dok_Laufnummer">
    <vt:lpwstr>1227643</vt:lpwstr>
  </property>
  <property fmtid="{D5CDD505-2E9C-101B-9397-08002B2CF9AE}" pid="4" name="CMIdata.G_Signatur">
    <vt:lpwstr>2019.BVE.3445</vt:lpwstr>
  </property>
  <property fmtid="{D5CDD505-2E9C-101B-9397-08002B2CF9AE}" pid="5" name="Contactperson.Direct Phone">
    <vt:lpwstr/>
  </property>
  <property fmtid="{D5CDD505-2E9C-101B-9397-08002B2CF9AE}" pid="6" name="Contactperson.EMail">
    <vt:lpwstr/>
  </property>
  <property fmtid="{D5CDD505-2E9C-101B-9397-08002B2CF9AE}" pid="7" name="Contactperson.Name">
    <vt:lpwstr/>
  </property>
  <property fmtid="{D5CDD505-2E9C-101B-9397-08002B2CF9AE}" pid="8" name="CustomField.Beilagen">
    <vt:lpwstr/>
  </property>
  <property fmtid="{D5CDD505-2E9C-101B-9397-08002B2CF9AE}" pid="9" name="CustomField.DropDown">
    <vt:lpwstr/>
  </property>
  <property fmtid="{D5CDD505-2E9C-101B-9397-08002B2CF9AE}" pid="10" name="CustomField.Klassifizierung2">
    <vt:lpwstr/>
  </property>
  <property fmtid="{D5CDD505-2E9C-101B-9397-08002B2CF9AE}" pid="11" name="CustomField.Kopiean">
    <vt:lpwstr/>
  </property>
  <property fmtid="{D5CDD505-2E9C-101B-9397-08002B2CF9AE}" pid="12" name="CustomField.Referenznummer">
    <vt:lpwstr/>
  </property>
  <property fmtid="{D5CDD505-2E9C-101B-9397-08002B2CF9AE}" pid="13" name="CustomField.Titel">
    <vt:lpwstr/>
  </property>
  <property fmtid="{D5CDD505-2E9C-101B-9397-08002B2CF9AE}" pid="14" name="CustomField.Uebertitel">
    <vt:lpwstr/>
  </property>
  <property fmtid="{D5CDD505-2E9C-101B-9397-08002B2CF9AE}" pid="15" name="CustomField.Untertitel">
    <vt:lpwstr/>
  </property>
  <property fmtid="{D5CDD505-2E9C-101B-9397-08002B2CF9AE}" pid="16" name="DMS.Amt">
    <vt:lpwstr/>
  </property>
  <property fmtid="{D5CDD505-2E9C-101B-9397-08002B2CF9AE}" pid="17" name="DMS.AmtID">
    <vt:lpwstr/>
  </property>
  <property fmtid="{D5CDD505-2E9C-101B-9397-08002B2CF9AE}" pid="18" name="DMS.Autor">
    <vt:lpwstr/>
  </property>
  <property fmtid="{D5CDD505-2E9C-101B-9397-08002B2CF9AE}" pid="19" name="DMS.Bibliothek">
    <vt:lpwstr/>
  </property>
  <property fmtid="{D5CDD505-2E9C-101B-9397-08002B2CF9AE}" pid="20" name="DMS.Direktion">
    <vt:lpwstr/>
  </property>
  <property fmtid="{D5CDD505-2E9C-101B-9397-08002B2CF9AE}" pid="21" name="DMS.DirektionID">
    <vt:lpwstr/>
  </property>
  <property fmtid="{D5CDD505-2E9C-101B-9397-08002B2CF9AE}" pid="22" name="DMS.DocNr">
    <vt:lpwstr/>
  </property>
  <property fmtid="{D5CDD505-2E9C-101B-9397-08002B2CF9AE}" pid="23" name="DMS.DokName">
    <vt:lpwstr/>
  </property>
  <property fmtid="{D5CDD505-2E9C-101B-9397-08002B2CF9AE}" pid="24" name="DMS.DokStatus">
    <vt:lpwstr/>
  </property>
  <property fmtid="{D5CDD505-2E9C-101B-9397-08002B2CF9AE}" pid="25" name="DMS.DokTyp">
    <vt:lpwstr/>
  </property>
  <property fmtid="{D5CDD505-2E9C-101B-9397-08002B2CF9AE}" pid="26" name="DMS.DokTypID">
    <vt:lpwstr/>
  </property>
  <property fmtid="{D5CDD505-2E9C-101B-9397-08002B2CF9AE}" pid="27" name="DMS.Erstellt">
    <vt:lpwstr/>
  </property>
  <property fmtid="{D5CDD505-2E9C-101B-9397-08002B2CF9AE}" pid="28" name="DMS.Gemeinde">
    <vt:lpwstr/>
  </property>
  <property fmtid="{D5CDD505-2E9C-101B-9397-08002B2CF9AE}" pid="29" name="DMS.GemeindeID">
    <vt:lpwstr/>
  </property>
  <property fmtid="{D5CDD505-2E9C-101B-9397-08002B2CF9AE}" pid="30" name="DMS.Geschaeftsjahr">
    <vt:lpwstr/>
  </property>
  <property fmtid="{D5CDD505-2E9C-101B-9397-08002B2CF9AE}" pid="31" name="DMS.Objektnr">
    <vt:lpwstr/>
  </property>
  <property fmtid="{D5CDD505-2E9C-101B-9397-08002B2CF9AE}" pid="32" name="DMS.ObjektnrID">
    <vt:lpwstr/>
  </property>
  <property fmtid="{D5CDD505-2E9C-101B-9397-08002B2CF9AE}" pid="33" name="DMS.OrgEinheit">
    <vt:lpwstr/>
  </property>
  <property fmtid="{D5CDD505-2E9C-101B-9397-08002B2CF9AE}" pid="34" name="DMS.OrgEinheitID">
    <vt:lpwstr/>
  </property>
  <property fmtid="{D5CDD505-2E9C-101B-9397-08002B2CF9AE}" pid="35" name="DMS.Projektnr">
    <vt:lpwstr/>
  </property>
  <property fmtid="{D5CDD505-2E9C-101B-9397-08002B2CF9AE}" pid="36" name="DMS.ProjektnrID">
    <vt:lpwstr/>
  </property>
  <property fmtid="{D5CDD505-2E9C-101B-9397-08002B2CF9AE}" pid="37" name="DMS.ProzessStufe1">
    <vt:lpwstr/>
  </property>
  <property fmtid="{D5CDD505-2E9C-101B-9397-08002B2CF9AE}" pid="38" name="DMS.ProzessStufe1ID">
    <vt:lpwstr/>
  </property>
  <property fmtid="{D5CDD505-2E9C-101B-9397-08002B2CF9AE}" pid="39" name="DMS.ProzessStufe2">
    <vt:lpwstr/>
  </property>
  <property fmtid="{D5CDD505-2E9C-101B-9397-08002B2CF9AE}" pid="40" name="DMS.ProzessStufe2ID">
    <vt:lpwstr/>
  </property>
  <property fmtid="{D5CDD505-2E9C-101B-9397-08002B2CF9AE}" pid="41" name="DMS.ProzessStufe3">
    <vt:lpwstr/>
  </property>
  <property fmtid="{D5CDD505-2E9C-101B-9397-08002B2CF9AE}" pid="42" name="DMS.ProzessStufe3ID">
    <vt:lpwstr/>
  </property>
  <property fmtid="{D5CDD505-2E9C-101B-9397-08002B2CF9AE}" pid="43" name="DMS.RefNr">
    <vt:lpwstr/>
  </property>
  <property fmtid="{D5CDD505-2E9C-101B-9397-08002B2CF9AE}" pid="44" name="DMS.Region">
    <vt:lpwstr/>
  </property>
  <property fmtid="{D5CDD505-2E9C-101B-9397-08002B2CF9AE}" pid="45" name="DMS.RegionID">
    <vt:lpwstr/>
  </property>
  <property fmtid="{D5CDD505-2E9C-101B-9397-08002B2CF9AE}" pid="46" name="DMS.Sprache">
    <vt:lpwstr/>
  </property>
  <property fmtid="{D5CDD505-2E9C-101B-9397-08002B2CF9AE}" pid="47" name="DMS.VersionsNr">
    <vt:lpwstr/>
  </property>
  <property fmtid="{D5CDD505-2E9C-101B-9397-08002B2CF9AE}" pid="48" name="Doc.Beilagen">
    <vt:lpwstr/>
  </property>
  <property fmtid="{D5CDD505-2E9C-101B-9397-08002B2CF9AE}" pid="49" name="Doc.CMIAXIOMA">
    <vt:lpwstr>Geschäft:</vt:lpwstr>
  </property>
  <property fmtid="{D5CDD505-2E9C-101B-9397-08002B2CF9AE}" pid="50" name="Doc.DirectPhone">
    <vt:lpwstr/>
  </property>
  <property fmtid="{D5CDD505-2E9C-101B-9397-08002B2CF9AE}" pid="51" name="Doc.DMS">
    <vt:lpwstr>DMS #</vt:lpwstr>
  </property>
  <property fmtid="{D5CDD505-2E9C-101B-9397-08002B2CF9AE}" pid="52" name="Doc.Dok">
    <vt:lpwstr>Dok:</vt:lpwstr>
  </property>
  <property fmtid="{D5CDD505-2E9C-101B-9397-08002B2CF9AE}" pid="53" name="Doc.Fax">
    <vt:lpwstr/>
  </property>
  <property fmtid="{D5CDD505-2E9C-101B-9397-08002B2CF9AE}" pid="54" name="Doc.From">
    <vt:lpwstr/>
  </property>
  <property fmtid="{D5CDD505-2E9C-101B-9397-08002B2CF9AE}" pid="55" name="Doc.Kopiean">
    <vt:lpwstr/>
  </property>
  <property fmtid="{D5CDD505-2E9C-101B-9397-08002B2CF9AE}" pid="56" name="Doc.Page">
    <vt:lpwstr/>
  </property>
  <property fmtid="{D5CDD505-2E9C-101B-9397-08002B2CF9AE}" pid="57" name="Doc.Subject">
    <vt:lpwstr/>
  </property>
  <property fmtid="{D5CDD505-2E9C-101B-9397-08002B2CF9AE}" pid="58" name="Doc.Telephone">
    <vt:lpwstr/>
  </property>
  <property fmtid="{D5CDD505-2E9C-101B-9397-08002B2CF9AE}" pid="59" name="Doc.Text">
    <vt:lpwstr>[Texte]</vt:lpwstr>
  </property>
  <property fmtid="{D5CDD505-2E9C-101B-9397-08002B2CF9AE}" pid="60" name="Doc.TextDokumentProtokoll">
    <vt:lpwstr>Texte Historique du document</vt:lpwstr>
  </property>
  <property fmtid="{D5CDD505-2E9C-101B-9397-08002B2CF9AE}" pid="61" name="Doc.TextSlotTitelseite">
    <vt:lpwstr>Texte pour la page de titre</vt:lpwstr>
  </property>
  <property fmtid="{D5CDD505-2E9C-101B-9397-08002B2CF9AE}" pid="62" name="Doc.Title">
    <vt:lpwstr>Titre</vt:lpwstr>
  </property>
  <property fmtid="{D5CDD505-2E9C-101B-9397-08002B2CF9AE}" pid="63" name="Organisation.AbsenderDirektorin">
    <vt:lpwstr/>
  </property>
  <property fmtid="{D5CDD505-2E9C-101B-9397-08002B2CF9AE}" pid="64" name="Organisation.Address1">
    <vt:lpwstr/>
  </property>
  <property fmtid="{D5CDD505-2E9C-101B-9397-08002B2CF9AE}" pid="65" name="Organisation.Address2">
    <vt:lpwstr/>
  </property>
  <property fmtid="{D5CDD505-2E9C-101B-9397-08002B2CF9AE}" pid="66" name="Organisation.CompanyAbsender">
    <vt:lpwstr/>
  </property>
  <property fmtid="{D5CDD505-2E9C-101B-9397-08002B2CF9AE}" pid="67" name="Organisation.CompanyDe_1">
    <vt:lpwstr/>
  </property>
  <property fmtid="{D5CDD505-2E9C-101B-9397-08002B2CF9AE}" pid="68" name="Organisation.CompanyDe_2">
    <vt:lpwstr/>
  </property>
  <property fmtid="{D5CDD505-2E9C-101B-9397-08002B2CF9AE}" pid="69" name="Organisation.CompanyDe_3">
    <vt:lpwstr/>
  </property>
  <property fmtid="{D5CDD505-2E9C-101B-9397-08002B2CF9AE}" pid="70" name="Organisation.CompanyDe_4">
    <vt:lpwstr/>
  </property>
  <property fmtid="{D5CDD505-2E9C-101B-9397-08002B2CF9AE}" pid="71" name="Organisation.CompanyFr_1">
    <vt:lpwstr/>
  </property>
  <property fmtid="{D5CDD505-2E9C-101B-9397-08002B2CF9AE}" pid="72" name="Organisation.CompanyFr_2">
    <vt:lpwstr/>
  </property>
  <property fmtid="{D5CDD505-2E9C-101B-9397-08002B2CF9AE}" pid="73" name="Organisation.CompanyFr_3">
    <vt:lpwstr/>
  </property>
  <property fmtid="{D5CDD505-2E9C-101B-9397-08002B2CF9AE}" pid="74" name="Organisation.CompanyFr_4">
    <vt:lpwstr/>
  </property>
  <property fmtid="{D5CDD505-2E9C-101B-9397-08002B2CF9AE}" pid="75" name="Organisation.DepartmentAbsender">
    <vt:lpwstr/>
  </property>
  <property fmtid="{D5CDD505-2E9C-101B-9397-08002B2CF9AE}" pid="76" name="Organisation.DepartmentDe_1">
    <vt:lpwstr/>
  </property>
  <property fmtid="{D5CDD505-2E9C-101B-9397-08002B2CF9AE}" pid="77" name="Organisation.DepartmentDe_2">
    <vt:lpwstr/>
  </property>
  <property fmtid="{D5CDD505-2E9C-101B-9397-08002B2CF9AE}" pid="78" name="Organisation.DepartmentDe_3">
    <vt:lpwstr/>
  </property>
  <property fmtid="{D5CDD505-2E9C-101B-9397-08002B2CF9AE}" pid="79" name="Organisation.DepartmentDe_4">
    <vt:lpwstr/>
  </property>
  <property fmtid="{D5CDD505-2E9C-101B-9397-08002B2CF9AE}" pid="80" name="Organisation.DepartmentFr_1">
    <vt:lpwstr/>
  </property>
  <property fmtid="{D5CDD505-2E9C-101B-9397-08002B2CF9AE}" pid="81" name="Organisation.DepartmentFr_2">
    <vt:lpwstr/>
  </property>
  <property fmtid="{D5CDD505-2E9C-101B-9397-08002B2CF9AE}" pid="82" name="Organisation.DepartmentFr_3">
    <vt:lpwstr/>
  </property>
  <property fmtid="{D5CDD505-2E9C-101B-9397-08002B2CF9AE}" pid="83" name="Organisation.DepartmentFr_4">
    <vt:lpwstr/>
  </property>
  <property fmtid="{D5CDD505-2E9C-101B-9397-08002B2CF9AE}" pid="84" name="Organisation.Email">
    <vt:lpwstr/>
  </property>
  <property fmtid="{D5CDD505-2E9C-101B-9397-08002B2CF9AE}" pid="85" name="Organisation.Fax">
    <vt:lpwstr/>
  </property>
  <property fmtid="{D5CDD505-2E9C-101B-9397-08002B2CF9AE}" pid="86" name="Organisation.IDName">
    <vt:lpwstr/>
  </property>
  <property fmtid="{D5CDD505-2E9C-101B-9397-08002B2CF9AE}" pid="87" name="Organisation.Internet">
    <vt:lpwstr/>
  </property>
  <property fmtid="{D5CDD505-2E9C-101B-9397-08002B2CF9AE}" pid="88" name="Organisation.OrganisationAbsender">
    <vt:lpwstr/>
  </property>
  <property fmtid="{D5CDD505-2E9C-101B-9397-08002B2CF9AE}" pid="89" name="Organisation.Telefon">
    <vt:lpwstr/>
  </property>
  <property fmtid="{D5CDD505-2E9C-101B-9397-08002B2CF9AE}" pid="90" name="Outputprofile.Draft">
    <vt:lpwstr/>
  </property>
  <property fmtid="{D5CDD505-2E9C-101B-9397-08002B2CF9AE}" pid="91" name="Outputprofile.Internal.Draft">
    <vt:lpwstr/>
  </property>
  <property fmtid="{D5CDD505-2E9C-101B-9397-08002B2CF9AE}" pid="92" name="Signature1.Function">
    <vt:lpwstr/>
  </property>
  <property fmtid="{D5CDD505-2E9C-101B-9397-08002B2CF9AE}" pid="93" name="Signature1.Name">
    <vt:lpwstr/>
  </property>
</Properties>
</file>